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2D7" w:rsidRPr="005F22D7" w:rsidRDefault="00E4617D" w:rsidP="00E22CF8">
      <w:pPr>
        <w:pStyle w:val="Header"/>
        <w:ind w:right="231"/>
        <w:rPr>
          <w:i/>
          <w:sz w:val="20"/>
          <w:szCs w:val="20"/>
        </w:rPr>
      </w:pPr>
      <w:r>
        <w:rPr>
          <w:noProof/>
          <w:lang w:val="id-ID" w:eastAsia="id-ID"/>
        </w:rPr>
        <w:pict>
          <v:shapetype id="_x0000_t202" coordsize="21600,21600" o:spt="202" path="m,l,21600r21600,l21600,xe">
            <v:stroke joinstyle="miter"/>
            <v:path gradientshapeok="t" o:connecttype="rect"/>
          </v:shapetype>
          <v:shape id="Text Box 2" o:spid="_x0000_s1026" type="#_x0000_t202" style="position:absolute;margin-left:223.8pt;margin-top:1.8pt;width:255pt;height:86.2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mxstQIAALs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98jDjpoEePdNToTowoMOUZepWC10MPfnqEY3C1VFV/L8qvCnGxagjf0lspxdBQUkF6vrnpnl2d&#10;cJQB2QwfRAVhyE4LCzTWsjO1g2ogQIc2PZ1aY1Ip4XAWzOLIA1MJNt9LotkisjFIerzeS6XfUdEh&#10;s8iwhN5beLK/V9qkQ9Kji4nGRcHa1va/5RcH4DidQHC4amwmDdvOH4mXrON1HDphMF87oZfnzm2x&#10;Cp154S+ifJavVrn/08T1w7RhVUW5CXOUlh/+WesOIp9EcRKXEi2rDJxJScntZtVKtCcg7cJ+h4Kc&#10;ubmXadgiAJcXlPwg9O6CxCnm8cIJizBykoUXO56f3CVzL0zCvLikdM84/XdKaMhwEgXRpKbfcvPs&#10;95obSTumYXi0rMtwfHIiqdHgmle2tZqwdlqflcKk/1wKaPex0VaxRqSTXPW4GQHFyHgjqifQrhSg&#10;LFAhTDxYNEJ+x2iA6ZFh9W1HJMWofc9B/4kfhmbc2E0YLQLYyHPL5txCeAlQGdYYTcuVnkbUrpds&#10;20Ck6cVxcQtvpmZWzc9ZHV4aTAhL6jDNzAg631uv55m7/AUAAP//AwBQSwMEFAAGAAgAAAAhALYV&#10;NfTdAAAACQEAAA8AAABkcnMvZG93bnJldi54bWxMj81OwzAQhO9IvIO1SNyo3ZKmNMSpKhBXEP2T&#10;uLnxNomI11HsNuHt2Z7gtBrNp9mZfDW6VlywD40nDdOJAoFUettQpWG3fXt4AhGiIWtaT6jhBwOs&#10;itub3GTWD/SJl02sBIdQyIyGOsYukzKUNToTJr5DYu/ke2ciy76StjcDh7tWzpRKpTMN8YfadPhS&#10;Y/m9OTsN+/fT1yFRH9Wrm3eDH5Ukt5Ra39+N62cQEcf4B8O1PleHgjsd/ZlsEK2GJFmkjGp45MP+&#10;cn7VRwYX6RRkkcv/C4pfAAAA//8DAFBLAQItABQABgAIAAAAIQC2gziS/gAAAOEBAAATAAAAAAAA&#10;AAAAAAAAAAAAAABbQ29udGVudF9UeXBlc10ueG1sUEsBAi0AFAAGAAgAAAAhADj9If/WAAAAlAEA&#10;AAsAAAAAAAAAAAAAAAAALwEAAF9yZWxzLy5yZWxzUEsBAi0AFAAGAAgAAAAhAFWubGy1AgAAuwUA&#10;AA4AAAAAAAAAAAAAAAAALgIAAGRycy9lMm9Eb2MueG1sUEsBAi0AFAAGAAgAAAAhALYVNfTdAAAA&#10;CQEAAA8AAAAAAAAAAAAAAAAADwUAAGRycy9kb3ducmV2LnhtbFBLBQYAAAAABAAEAPMAAAAZBgAA&#10;AAA=&#10;" filled="f" stroked="f">
            <v:textbox>
              <w:txbxContent>
                <w:p w:rsidR="00EF3F39" w:rsidRPr="006F2129" w:rsidRDefault="00EF3F39" w:rsidP="00725081">
                  <w:pPr>
                    <w:pStyle w:val="Header"/>
                    <w:tabs>
                      <w:tab w:val="clear" w:pos="4320"/>
                      <w:tab w:val="center" w:pos="4820"/>
                    </w:tabs>
                    <w:ind w:right="-20"/>
                    <w:jc w:val="right"/>
                    <w:rPr>
                      <w:rFonts w:ascii="Minion Pro Capt" w:hAnsi="Minion Pro Capt"/>
                      <w:b/>
                      <w:i/>
                      <w:lang w:val="en-GB"/>
                    </w:rPr>
                  </w:pPr>
                  <w:r w:rsidRPr="00696ED1">
                    <w:rPr>
                      <w:rFonts w:ascii="Minion Pro Capt" w:hAnsi="Minion Pro Capt"/>
                      <w:b/>
                      <w:i/>
                    </w:rPr>
                    <w:t xml:space="preserve">Volume </w:t>
                  </w:r>
                  <w:r w:rsidR="006F2129">
                    <w:rPr>
                      <w:rFonts w:ascii="Minion Pro Capt" w:hAnsi="Minion Pro Capt"/>
                      <w:b/>
                      <w:i/>
                      <w:lang w:val="en-GB"/>
                    </w:rPr>
                    <w:t xml:space="preserve">3 </w:t>
                  </w:r>
                  <w:r w:rsidRPr="00696ED1">
                    <w:rPr>
                      <w:rFonts w:ascii="Minion Pro Capt" w:hAnsi="Minion Pro Capt"/>
                      <w:b/>
                      <w:i/>
                    </w:rPr>
                    <w:t xml:space="preserve">Nomor </w:t>
                  </w:r>
                  <w:r w:rsidR="006F2129">
                    <w:rPr>
                      <w:rFonts w:ascii="Minion Pro Capt" w:hAnsi="Minion Pro Capt"/>
                      <w:b/>
                      <w:i/>
                      <w:lang w:val="en-GB"/>
                    </w:rPr>
                    <w:t>1</w:t>
                  </w:r>
                  <w:r w:rsidRPr="00696ED1">
                    <w:rPr>
                      <w:rFonts w:ascii="Minion Pro Capt" w:hAnsi="Minion Pro Capt"/>
                      <w:b/>
                      <w:i/>
                    </w:rPr>
                    <w:t xml:space="preserve">, </w:t>
                  </w:r>
                  <w:r w:rsidR="006F2129">
                    <w:rPr>
                      <w:rFonts w:ascii="Minion Pro Capt" w:hAnsi="Minion Pro Capt"/>
                      <w:b/>
                      <w:i/>
                      <w:lang w:val="en-GB"/>
                    </w:rPr>
                    <w:t>Januari 2021</w:t>
                  </w:r>
                </w:p>
                <w:p w:rsidR="00EF3F39" w:rsidRPr="00696ED1" w:rsidRDefault="00EF3F39" w:rsidP="00725081">
                  <w:pPr>
                    <w:pStyle w:val="Header"/>
                    <w:tabs>
                      <w:tab w:val="clear" w:pos="4320"/>
                      <w:tab w:val="center" w:pos="4820"/>
                    </w:tabs>
                    <w:ind w:right="-20"/>
                    <w:jc w:val="right"/>
                    <w:rPr>
                      <w:rFonts w:ascii="Minion Pro Capt" w:hAnsi="Minion Pro Capt"/>
                      <w:b/>
                      <w:i/>
                    </w:rPr>
                  </w:pPr>
                  <w:r w:rsidRPr="00696ED1">
                    <w:rPr>
                      <w:rFonts w:ascii="Minion Pro Capt" w:hAnsi="Minion Pro Capt"/>
                      <w:b/>
                      <w:i/>
                    </w:rPr>
                    <w:t>P-</w:t>
                  </w:r>
                  <w:proofErr w:type="gramStart"/>
                  <w:r w:rsidRPr="00696ED1">
                    <w:rPr>
                      <w:rFonts w:ascii="Minion Pro Capt" w:hAnsi="Minion Pro Capt"/>
                      <w:b/>
                      <w:i/>
                    </w:rPr>
                    <w:t>ISSN</w:t>
                  </w:r>
                  <w:r>
                    <w:rPr>
                      <w:rFonts w:ascii="Minion Pro Capt" w:hAnsi="Minion Pro Capt"/>
                      <w:b/>
                      <w:i/>
                    </w:rPr>
                    <w:t xml:space="preserve"> </w:t>
                  </w:r>
                  <w:r w:rsidRPr="00696ED1">
                    <w:rPr>
                      <w:rFonts w:ascii="Minion Pro Capt" w:hAnsi="Minion Pro Capt"/>
                      <w:b/>
                      <w:i/>
                    </w:rPr>
                    <w:t>:</w:t>
                  </w:r>
                  <w:proofErr w:type="gramEnd"/>
                  <w:r>
                    <w:rPr>
                      <w:rFonts w:ascii="Minion Pro Capt" w:hAnsi="Minion Pro Capt"/>
                      <w:b/>
                      <w:i/>
                    </w:rPr>
                    <w:t xml:space="preserve"> </w:t>
                  </w:r>
                  <w:r w:rsidRPr="00696ED1">
                    <w:rPr>
                      <w:rFonts w:ascii="Minion Pro Capt" w:hAnsi="Minion Pro Capt"/>
                      <w:b/>
                      <w:i/>
                    </w:rPr>
                    <w:t>24</w:t>
                  </w:r>
                  <w:r w:rsidRPr="00696ED1">
                    <w:rPr>
                      <w:rFonts w:ascii="Minion Pro Capt" w:hAnsi="Minion Pro Capt"/>
                      <w:b/>
                      <w:i/>
                      <w:lang w:val="id-ID"/>
                    </w:rPr>
                    <w:t>61</w:t>
                  </w:r>
                  <w:r w:rsidRPr="00696ED1">
                    <w:rPr>
                      <w:rFonts w:ascii="Minion Pro Capt" w:hAnsi="Minion Pro Capt"/>
                      <w:b/>
                      <w:i/>
                    </w:rPr>
                    <w:t>-</w:t>
                  </w:r>
                  <w:r w:rsidRPr="00696ED1">
                    <w:rPr>
                      <w:rFonts w:ascii="Minion Pro Capt" w:hAnsi="Minion Pro Capt"/>
                      <w:b/>
                      <w:i/>
                      <w:lang w:val="id-ID"/>
                    </w:rPr>
                    <w:t>0526</w:t>
                  </w:r>
                </w:p>
                <w:p w:rsidR="00EF3F39" w:rsidRPr="00696ED1" w:rsidRDefault="00EF3F39" w:rsidP="00725081">
                  <w:pPr>
                    <w:pStyle w:val="Header"/>
                    <w:tabs>
                      <w:tab w:val="clear" w:pos="4320"/>
                      <w:tab w:val="center" w:pos="4820"/>
                    </w:tabs>
                    <w:ind w:right="-20"/>
                    <w:jc w:val="right"/>
                    <w:rPr>
                      <w:rFonts w:ascii="Minion Pro Capt" w:hAnsi="Minion Pro Capt"/>
                      <w:b/>
                      <w:i/>
                      <w:lang w:val="id-ID"/>
                    </w:rPr>
                  </w:pPr>
                  <w:r w:rsidRPr="00696ED1">
                    <w:rPr>
                      <w:rFonts w:ascii="Minion Pro Capt" w:hAnsi="Minion Pro Capt"/>
                      <w:b/>
                      <w:i/>
                    </w:rPr>
                    <w:t xml:space="preserve"> E-</w:t>
                  </w:r>
                  <w:proofErr w:type="gramStart"/>
                  <w:r w:rsidRPr="00696ED1">
                    <w:rPr>
                      <w:rFonts w:ascii="Minion Pro Capt" w:hAnsi="Minion Pro Capt"/>
                      <w:b/>
                      <w:i/>
                    </w:rPr>
                    <w:t>ISSN</w:t>
                  </w:r>
                  <w:r>
                    <w:rPr>
                      <w:rFonts w:ascii="Minion Pro Capt" w:hAnsi="Minion Pro Capt"/>
                      <w:b/>
                      <w:i/>
                    </w:rPr>
                    <w:t xml:space="preserve"> </w:t>
                  </w:r>
                  <w:r w:rsidRPr="00696ED1">
                    <w:rPr>
                      <w:rFonts w:ascii="Minion Pro Capt" w:hAnsi="Minion Pro Capt"/>
                      <w:b/>
                      <w:i/>
                    </w:rPr>
                    <w:t>:</w:t>
                  </w:r>
                  <w:proofErr w:type="gramEnd"/>
                  <w:r w:rsidRPr="00696ED1">
                    <w:rPr>
                      <w:rFonts w:ascii="Minion Pro Capt" w:hAnsi="Minion Pro Capt"/>
                      <w:b/>
                      <w:i/>
                    </w:rPr>
                    <w:t xml:space="preserve"> </w:t>
                  </w:r>
                  <w:r w:rsidRPr="00696ED1">
                    <w:rPr>
                      <w:rFonts w:ascii="Minion Pro Capt" w:hAnsi="Minion Pro Capt"/>
                      <w:b/>
                      <w:i/>
                      <w:lang w:val="id-ID"/>
                    </w:rPr>
                    <w:t>2623</w:t>
                  </w:r>
                  <w:r w:rsidRPr="00696ED1">
                    <w:rPr>
                      <w:rFonts w:ascii="Minion Pro Capt" w:hAnsi="Minion Pro Capt"/>
                      <w:b/>
                      <w:i/>
                    </w:rPr>
                    <w:t>-</w:t>
                  </w:r>
                  <w:r w:rsidRPr="00696ED1">
                    <w:rPr>
                      <w:rFonts w:ascii="Minion Pro Capt" w:hAnsi="Minion Pro Capt"/>
                      <w:b/>
                      <w:i/>
                      <w:lang w:val="id-ID"/>
                    </w:rPr>
                    <w:t>1522</w:t>
                  </w:r>
                </w:p>
                <w:p w:rsidR="00EF3F39" w:rsidRPr="00725081" w:rsidRDefault="00EF3F39" w:rsidP="00725081">
                  <w:pPr>
                    <w:tabs>
                      <w:tab w:val="center" w:pos="4820"/>
                    </w:tabs>
                    <w:ind w:right="-20"/>
                    <w:rPr>
                      <w:b/>
                    </w:rPr>
                  </w:pPr>
                </w:p>
              </w:txbxContent>
            </v:textbox>
          </v:shape>
        </w:pict>
      </w:r>
      <w:r w:rsidR="00696ED1" w:rsidRPr="00696ED1">
        <w:rPr>
          <w:noProof/>
        </w:rPr>
        <w:drawing>
          <wp:inline distT="0" distB="0" distL="0" distR="0">
            <wp:extent cx="2666667" cy="1080000"/>
            <wp:effectExtent l="0" t="0" r="635" b="6350"/>
            <wp:docPr id="5" name="Picture 5" descr="C:\Users\Fuady\Documents\Unja\Jurnal engineering\logo - Cop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uady\Documents\Unja\Jurnal engineering\logo - Copy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6667" cy="1080000"/>
                    </a:xfrm>
                    <a:prstGeom prst="rect">
                      <a:avLst/>
                    </a:prstGeom>
                    <a:noFill/>
                    <a:ln>
                      <a:noFill/>
                    </a:ln>
                  </pic:spPr>
                </pic:pic>
              </a:graphicData>
            </a:graphic>
          </wp:inline>
        </w:drawing>
      </w:r>
    </w:p>
    <w:p w:rsidR="00D722B6" w:rsidRDefault="00D722B6" w:rsidP="001B06A0">
      <w:pPr>
        <w:pStyle w:val="E-JournalTitle"/>
        <w:ind w:firstLine="0"/>
        <w:jc w:val="left"/>
        <w:rPr>
          <w:lang w:val="en-US"/>
        </w:rPr>
      </w:pPr>
    </w:p>
    <w:p w:rsidR="009B7EFB" w:rsidRDefault="00E731DA" w:rsidP="00894036">
      <w:pPr>
        <w:pStyle w:val="E-JournalAuthor"/>
        <w:jc w:val="both"/>
        <w:rPr>
          <w:rFonts w:ascii="Minion Pro Capt" w:hAnsi="Minion Pro Capt"/>
          <w:b/>
          <w:sz w:val="32"/>
          <w:szCs w:val="32"/>
        </w:rPr>
      </w:pPr>
      <w:r>
        <w:rPr>
          <w:rFonts w:ascii="Minion Pro Capt" w:hAnsi="Minion Pro Capt"/>
          <w:b/>
          <w:sz w:val="32"/>
          <w:szCs w:val="32"/>
        </w:rPr>
        <w:t>Aplikasi Asap Cair Batubara Sebagai Koagulan Lateks Serta Pengaruhnya Terhadap Struktur dan Kualitas Lateks</w:t>
      </w:r>
    </w:p>
    <w:p w:rsidR="009B7EFB" w:rsidRPr="00974A00" w:rsidRDefault="00E731DA" w:rsidP="009B7EFB">
      <w:pPr>
        <w:pStyle w:val="E-JournalAuthor"/>
        <w:jc w:val="both"/>
        <w:rPr>
          <w:rFonts w:ascii="Minion Pro Capt" w:hAnsi="Minion Pro Capt"/>
          <w:lang w:val="en-GB"/>
        </w:rPr>
      </w:pPr>
      <w:r>
        <w:rPr>
          <w:rFonts w:ascii="Minion Pro Capt" w:hAnsi="Minion Pro Capt"/>
        </w:rPr>
        <w:t>Nindi Vintiani</w:t>
      </w:r>
      <w:r w:rsidR="009B7EFB" w:rsidRPr="009B7EFB">
        <w:rPr>
          <w:rFonts w:ascii="Minion Pro Capt" w:hAnsi="Minion Pro Capt"/>
          <w:vertAlign w:val="superscript"/>
          <w:lang w:val="en-US"/>
        </w:rPr>
        <w:t>1</w:t>
      </w:r>
      <w:r w:rsidR="009B7EFB">
        <w:rPr>
          <w:rFonts w:ascii="Minion Pro Capt" w:hAnsi="Minion Pro Capt"/>
          <w:lang w:val="en-US"/>
        </w:rPr>
        <w:t xml:space="preserve">, </w:t>
      </w:r>
      <w:r w:rsidR="00882768">
        <w:rPr>
          <w:rFonts w:ascii="Minion Pro Capt" w:hAnsi="Minion Pro Capt"/>
        </w:rPr>
        <w:t>M.Naswir</w:t>
      </w:r>
      <w:r w:rsidR="00882768">
        <w:rPr>
          <w:rFonts w:ascii="Minion Pro Capt" w:hAnsi="Minion Pro Capt"/>
          <w:vertAlign w:val="superscript"/>
        </w:rPr>
        <w:t>2</w:t>
      </w:r>
      <w:r w:rsidR="00974A00">
        <w:rPr>
          <w:rFonts w:ascii="Minion Pro Capt" w:hAnsi="Minion Pro Capt"/>
          <w:lang w:val="en-GB"/>
        </w:rPr>
        <w:t xml:space="preserve"> dan </w:t>
      </w:r>
      <w:r w:rsidR="00974A00">
        <w:rPr>
          <w:rFonts w:ascii="Minion Pro Capt" w:hAnsi="Minion Pro Capt"/>
        </w:rPr>
        <w:t>Hadistya Suryadri</w:t>
      </w:r>
      <w:r w:rsidR="00974A00">
        <w:rPr>
          <w:rFonts w:ascii="Minion Pro Capt" w:hAnsi="Minion Pro Capt"/>
          <w:vertAlign w:val="superscript"/>
        </w:rPr>
        <w:t>1</w:t>
      </w:r>
    </w:p>
    <w:p w:rsidR="009B7EFB" w:rsidRDefault="009B7EFB" w:rsidP="009B7EFB">
      <w:pPr>
        <w:pStyle w:val="E-JournalAuthor"/>
        <w:jc w:val="both"/>
        <w:rPr>
          <w:rFonts w:ascii="Minion Pro Capt" w:hAnsi="Minion Pro Capt"/>
        </w:rPr>
      </w:pPr>
      <w:r w:rsidRPr="009B7EFB">
        <w:rPr>
          <w:rFonts w:ascii="Minion Pro Capt" w:hAnsi="Minion Pro Capt"/>
          <w:vertAlign w:val="superscript"/>
          <w:lang w:val="en-US"/>
        </w:rPr>
        <w:t>1</w:t>
      </w:r>
      <w:r w:rsidR="00882768">
        <w:rPr>
          <w:rFonts w:ascii="Minion Pro Capt" w:hAnsi="Minion Pro Capt"/>
          <w:vertAlign w:val="superscript"/>
          <w:lang w:val="en-US"/>
        </w:rPr>
        <w:t xml:space="preserve"> </w:t>
      </w:r>
      <w:r w:rsidR="00E731DA">
        <w:rPr>
          <w:rFonts w:ascii="Minion Pro Capt" w:hAnsi="Minion Pro Capt"/>
        </w:rPr>
        <w:t xml:space="preserve">Program Studi Teknik Kimia, Fakultas </w:t>
      </w:r>
      <w:r w:rsidR="00882768">
        <w:rPr>
          <w:rFonts w:ascii="Minion Pro Capt" w:hAnsi="Minion Pro Capt"/>
          <w:lang w:val="en-GB"/>
        </w:rPr>
        <w:t>Sains dan Teknologi</w:t>
      </w:r>
      <w:r w:rsidR="00E731DA">
        <w:rPr>
          <w:rFonts w:ascii="Minion Pro Capt" w:hAnsi="Minion Pro Capt"/>
        </w:rPr>
        <w:t xml:space="preserve"> Universitas Jambi, Jambi, Indonesia</w:t>
      </w:r>
    </w:p>
    <w:p w:rsidR="00882768" w:rsidRPr="00E475A4" w:rsidRDefault="00882768" w:rsidP="00974A00">
      <w:pPr>
        <w:pStyle w:val="E-JournalAuthor"/>
        <w:ind w:left="142" w:hanging="142"/>
        <w:jc w:val="both"/>
        <w:rPr>
          <w:rFonts w:ascii="Minion Pro Capt" w:hAnsi="Minion Pro Capt"/>
        </w:rPr>
      </w:pPr>
      <w:r>
        <w:rPr>
          <w:rFonts w:ascii="Minion Pro Capt" w:hAnsi="Minion Pro Capt"/>
          <w:vertAlign w:val="superscript"/>
          <w:lang w:val="en-US"/>
        </w:rPr>
        <w:t xml:space="preserve">2 </w:t>
      </w:r>
      <w:r>
        <w:rPr>
          <w:rFonts w:ascii="Minion Pro Capt" w:hAnsi="Minion Pro Capt"/>
        </w:rPr>
        <w:t xml:space="preserve">Program Studi </w:t>
      </w:r>
      <w:r w:rsidRPr="00882768">
        <w:rPr>
          <w:rFonts w:ascii="Minion Pro Capt" w:hAnsi="Minion Pro Capt"/>
        </w:rPr>
        <w:t>Program Studi Pendidikan</w:t>
      </w:r>
      <w:r>
        <w:rPr>
          <w:rFonts w:ascii="Minion Pro Capt" w:hAnsi="Minion Pro Capt"/>
          <w:lang w:val="en-GB"/>
        </w:rPr>
        <w:t xml:space="preserve"> </w:t>
      </w:r>
      <w:r w:rsidRPr="00882768">
        <w:rPr>
          <w:rFonts w:ascii="Minion Pro Capt" w:hAnsi="Minion Pro Capt"/>
        </w:rPr>
        <w:t>Kimia, Fakultas Keguruan d</w:t>
      </w:r>
      <w:r>
        <w:rPr>
          <w:rFonts w:ascii="Minion Pro Capt" w:hAnsi="Minion Pro Capt"/>
        </w:rPr>
        <w:t xml:space="preserve">an Ilmu Pendidikan, Universitas </w:t>
      </w:r>
      <w:r w:rsidRPr="00882768">
        <w:rPr>
          <w:rFonts w:ascii="Minion Pro Capt" w:hAnsi="Minion Pro Capt"/>
        </w:rPr>
        <w:t>Jambi, Muaro Jambi, Indonesia</w:t>
      </w:r>
      <w:bookmarkStart w:id="0" w:name="_GoBack"/>
      <w:bookmarkEnd w:id="0"/>
    </w:p>
    <w:p w:rsidR="00372F6A" w:rsidRPr="00C13F72" w:rsidRDefault="009B7EFB" w:rsidP="009B7EFB">
      <w:pPr>
        <w:pStyle w:val="E-JournalAuthor"/>
        <w:jc w:val="both"/>
        <w:rPr>
          <w:rFonts w:ascii="Minion Pro Capt" w:hAnsi="Minion Pro Capt"/>
        </w:rPr>
      </w:pPr>
      <w:r w:rsidRPr="009B7EFB">
        <w:rPr>
          <w:rFonts w:ascii="Minion Pro Capt" w:hAnsi="Minion Pro Capt"/>
          <w:lang w:val="en-US"/>
        </w:rPr>
        <w:t xml:space="preserve">Email: </w:t>
      </w:r>
      <w:hyperlink r:id="rId9" w:history="1">
        <w:r w:rsidR="00E731DA" w:rsidRPr="004650A5">
          <w:rPr>
            <w:rStyle w:val="Hyperlink"/>
            <w:rFonts w:ascii="Minion Pro Capt" w:hAnsi="Minion Pro Capt"/>
          </w:rPr>
          <w:t>nindivintiani</w:t>
        </w:r>
        <w:r w:rsidR="00E731DA" w:rsidRPr="004650A5">
          <w:rPr>
            <w:rStyle w:val="Hyperlink"/>
            <w:rFonts w:ascii="Minion Pro Capt" w:hAnsi="Minion Pro Capt"/>
            <w:lang w:val="en-US"/>
          </w:rPr>
          <w:t>@gmail.com</w:t>
        </w:r>
      </w:hyperlink>
      <w:r w:rsidRPr="009B7EFB">
        <w:rPr>
          <w:rFonts w:ascii="Minion Pro Capt" w:hAnsi="Minion Pro Capt"/>
          <w:lang w:val="en-US"/>
        </w:rPr>
        <w:t xml:space="preserve">, </w:t>
      </w:r>
      <w:hyperlink r:id="rId10" w:history="1">
        <w:r w:rsidR="00E731DA" w:rsidRPr="004650A5">
          <w:rPr>
            <w:rStyle w:val="Hyperlink"/>
            <w:rFonts w:ascii="Minion Pro Capt" w:hAnsi="Minion Pro Capt"/>
          </w:rPr>
          <w:t>m.naswir</w:t>
        </w:r>
        <w:r w:rsidR="00E731DA" w:rsidRPr="004650A5">
          <w:rPr>
            <w:rStyle w:val="Hyperlink"/>
            <w:rFonts w:ascii="Minion Pro Capt" w:hAnsi="Minion Pro Capt"/>
            <w:lang w:val="en-US"/>
          </w:rPr>
          <w:t>@</w:t>
        </w:r>
        <w:r w:rsidR="00E731DA" w:rsidRPr="004650A5">
          <w:rPr>
            <w:rStyle w:val="Hyperlink"/>
            <w:rFonts w:ascii="Minion Pro Capt" w:hAnsi="Minion Pro Capt"/>
          </w:rPr>
          <w:t>yahoo.com</w:t>
        </w:r>
      </w:hyperlink>
      <w:r w:rsidR="00E731DA">
        <w:rPr>
          <w:rFonts w:ascii="Minion Pro Capt" w:hAnsi="Minion Pro Capt"/>
        </w:rPr>
        <w:t xml:space="preserve">, </w:t>
      </w:r>
      <w:hyperlink r:id="rId11" w:history="1">
        <w:r w:rsidR="00D25B64" w:rsidRPr="004650A5">
          <w:rPr>
            <w:rStyle w:val="Hyperlink"/>
            <w:rFonts w:ascii="Minion Pro Capt" w:hAnsi="Minion Pro Capt"/>
          </w:rPr>
          <w:t>hadistya.suryadri</w:t>
        </w:r>
        <w:r w:rsidR="00D25B64" w:rsidRPr="004650A5">
          <w:rPr>
            <w:rStyle w:val="Hyperlink"/>
            <w:rFonts w:ascii="Minion Pro Capt" w:hAnsi="Minion Pro Capt"/>
            <w:lang w:val="en-US"/>
          </w:rPr>
          <w:t>@gmail.com</w:t>
        </w:r>
      </w:hyperlink>
      <w:r>
        <w:rPr>
          <w:rFonts w:ascii="Minion Pro Capt" w:hAnsi="Minion Pro Capt"/>
          <w:lang w:val="en-US"/>
        </w:rPr>
        <w:t xml:space="preserve"> </w:t>
      </w:r>
    </w:p>
    <w:p w:rsidR="00CF72B0" w:rsidRPr="00CF72B0" w:rsidRDefault="00CF72B0" w:rsidP="00FF1412">
      <w:pPr>
        <w:rPr>
          <w:sz w:val="22"/>
          <w:szCs w:val="22"/>
        </w:rPr>
      </w:pPr>
    </w:p>
    <w:tbl>
      <w:tblPr>
        <w:tblpPr w:leftFromText="180" w:rightFromText="180" w:vertAnchor="text" w:horzAnchor="margin" w:tblpX="3023" w:tblpY="233"/>
        <w:tblW w:w="6771" w:type="dxa"/>
        <w:tblBorders>
          <w:top w:val="single" w:sz="4" w:space="0" w:color="auto"/>
          <w:bottom w:val="single" w:sz="4" w:space="0" w:color="auto"/>
        </w:tblBorders>
        <w:tblLook w:val="04A0" w:firstRow="1" w:lastRow="0" w:firstColumn="1" w:lastColumn="0" w:noHBand="0" w:noVBand="1"/>
      </w:tblPr>
      <w:tblGrid>
        <w:gridCol w:w="6771"/>
      </w:tblGrid>
      <w:tr w:rsidR="00CB41E8" w:rsidRPr="00E22CF8" w:rsidTr="00595C37">
        <w:tc>
          <w:tcPr>
            <w:tcW w:w="6771" w:type="dxa"/>
            <w:tcBorders>
              <w:top w:val="single" w:sz="4" w:space="0" w:color="auto"/>
              <w:bottom w:val="single" w:sz="4" w:space="0" w:color="auto"/>
            </w:tcBorders>
          </w:tcPr>
          <w:p w:rsidR="00CB41E8" w:rsidRPr="00E475A4" w:rsidRDefault="00CB41E8" w:rsidP="00595C37">
            <w:pPr>
              <w:jc w:val="both"/>
              <w:rPr>
                <w:rFonts w:ascii="Minion Pro Capt" w:hAnsi="Minion Pro Capt"/>
              </w:rPr>
            </w:pPr>
            <w:r w:rsidRPr="00E475A4">
              <w:rPr>
                <w:rFonts w:ascii="Minion Pro Capt" w:hAnsi="Minion Pro Capt"/>
                <w:b/>
              </w:rPr>
              <w:t>Abstrak</w:t>
            </w:r>
          </w:p>
          <w:p w:rsidR="007818B5" w:rsidRPr="007818B5" w:rsidRDefault="007818B5" w:rsidP="007818B5">
            <w:pPr>
              <w:autoSpaceDE w:val="0"/>
              <w:autoSpaceDN w:val="0"/>
              <w:adjustRightInd w:val="0"/>
              <w:ind w:firstLine="851"/>
              <w:jc w:val="both"/>
              <w:rPr>
                <w:bCs/>
                <w:sz w:val="22"/>
                <w:szCs w:val="22"/>
                <w:lang w:val="id-ID"/>
              </w:rPr>
            </w:pPr>
            <w:r w:rsidRPr="007818B5">
              <w:rPr>
                <w:sz w:val="22"/>
                <w:szCs w:val="22"/>
              </w:rPr>
              <w:t xml:space="preserve">Produktivitas karet di Indonesia memiliki nilai yang rendah baik dalam segi kuantitas maupun kualitas bila dibandingkan dengan negara lain produsen karet seperti Malaysia dan Thailand. Kurangnya pengetahuan petani karet terhadap proses pengolahan bahan olahan karet dan proses koagulasi lateks, menjadi salah satu penyebab rendahnya mutu karet di Indonesia. Pada penelitian ini, asap cair batubara </w:t>
            </w:r>
            <w:r w:rsidRPr="007818B5">
              <w:rPr>
                <w:i/>
                <w:sz w:val="22"/>
                <w:szCs w:val="22"/>
              </w:rPr>
              <w:t>grade III</w:t>
            </w:r>
            <w:r w:rsidRPr="007818B5">
              <w:rPr>
                <w:sz w:val="22"/>
                <w:szCs w:val="22"/>
              </w:rPr>
              <w:t xml:space="preserve"> dan </w:t>
            </w:r>
            <w:r w:rsidRPr="007818B5">
              <w:rPr>
                <w:i/>
                <w:sz w:val="22"/>
                <w:szCs w:val="22"/>
              </w:rPr>
              <w:t>non</w:t>
            </w:r>
            <w:r w:rsidR="007E0956">
              <w:rPr>
                <w:i/>
                <w:sz w:val="22"/>
                <w:szCs w:val="22"/>
              </w:rPr>
              <w:t xml:space="preserve"> </w:t>
            </w:r>
            <w:r w:rsidRPr="007818B5">
              <w:rPr>
                <w:i/>
                <w:sz w:val="22"/>
                <w:szCs w:val="22"/>
              </w:rPr>
              <w:t xml:space="preserve">grade </w:t>
            </w:r>
            <w:r w:rsidRPr="007818B5">
              <w:rPr>
                <w:sz w:val="22"/>
                <w:szCs w:val="22"/>
              </w:rPr>
              <w:t xml:space="preserve">dengan masing-masing konsentrasi sebesar 10%, 25%, 45%, 50%, dan 60%, digunakan sebagai koagulan lateks untuk memperoleh penggumpalan dan kualitas karet yang baik. Koagulum karet yang dihasilkan digiling dan dikering anginkan. Selanjutnya dilakukan pengukuran kualitas menggunakan merode SNI-06-1903-2000. Hasil penelitian menunjukkan bahwa asap cair batubara </w:t>
            </w:r>
            <w:r w:rsidRPr="00F52D6A">
              <w:rPr>
                <w:i/>
                <w:sz w:val="22"/>
                <w:szCs w:val="22"/>
              </w:rPr>
              <w:t>grade</w:t>
            </w:r>
            <w:r w:rsidRPr="007818B5">
              <w:rPr>
                <w:sz w:val="22"/>
                <w:szCs w:val="22"/>
              </w:rPr>
              <w:t xml:space="preserve"> III dan </w:t>
            </w:r>
            <w:r w:rsidRPr="00F52D6A">
              <w:rPr>
                <w:i/>
                <w:sz w:val="22"/>
                <w:szCs w:val="22"/>
              </w:rPr>
              <w:t>nongrade</w:t>
            </w:r>
            <w:r w:rsidRPr="007818B5">
              <w:rPr>
                <w:sz w:val="22"/>
                <w:szCs w:val="22"/>
              </w:rPr>
              <w:t xml:space="preserve"> dapat menggumpalkan lateks dengan baik dimulai pada konsentrasi asap cair batubara </w:t>
            </w:r>
            <w:r w:rsidRPr="00F52D6A">
              <w:rPr>
                <w:i/>
                <w:sz w:val="22"/>
                <w:szCs w:val="22"/>
              </w:rPr>
              <w:t>grade</w:t>
            </w:r>
            <w:r w:rsidRPr="007818B5">
              <w:rPr>
                <w:sz w:val="22"/>
                <w:szCs w:val="22"/>
              </w:rPr>
              <w:t xml:space="preserve"> III dan </w:t>
            </w:r>
            <w:r w:rsidRPr="00F52D6A">
              <w:rPr>
                <w:i/>
                <w:sz w:val="22"/>
                <w:szCs w:val="22"/>
              </w:rPr>
              <w:t>non</w:t>
            </w:r>
            <w:r w:rsidR="007E0956">
              <w:rPr>
                <w:i/>
                <w:sz w:val="22"/>
                <w:szCs w:val="22"/>
              </w:rPr>
              <w:t xml:space="preserve"> </w:t>
            </w:r>
            <w:r w:rsidRPr="00F52D6A">
              <w:rPr>
                <w:i/>
                <w:sz w:val="22"/>
                <w:szCs w:val="22"/>
              </w:rPr>
              <w:t>grade</w:t>
            </w:r>
            <w:r w:rsidRPr="007818B5">
              <w:rPr>
                <w:sz w:val="22"/>
                <w:szCs w:val="22"/>
              </w:rPr>
              <w:t xml:space="preserve"> 25%. Semakin tinggi konsentrasi asap cair batubara grade III dan nongrade yang digunakan, maka semakin kecil: kadar kotoran, kadar abu, kadar zat menguap, serta warna koagulum karet semakin kecoklatan hingga kehitaman stelah beberapa waktu. Dalam penelitian menunjukkan bahwa asap cair batubara </w:t>
            </w:r>
            <w:r w:rsidRPr="007818B5">
              <w:rPr>
                <w:i/>
                <w:sz w:val="22"/>
                <w:szCs w:val="22"/>
              </w:rPr>
              <w:t>grade III</w:t>
            </w:r>
            <w:r w:rsidRPr="007818B5">
              <w:rPr>
                <w:sz w:val="22"/>
                <w:szCs w:val="22"/>
              </w:rPr>
              <w:t xml:space="preserve"> </w:t>
            </w:r>
            <w:r w:rsidRPr="007818B5">
              <w:rPr>
                <w:sz w:val="22"/>
                <w:szCs w:val="22"/>
                <w:lang w:val="id-ID"/>
              </w:rPr>
              <w:t xml:space="preserve">10% </w:t>
            </w:r>
            <w:r w:rsidRPr="007818B5">
              <w:rPr>
                <w:sz w:val="22"/>
                <w:szCs w:val="22"/>
              </w:rPr>
              <w:t xml:space="preserve">dan </w:t>
            </w:r>
            <w:r w:rsidRPr="007818B5">
              <w:rPr>
                <w:i/>
                <w:sz w:val="22"/>
                <w:szCs w:val="22"/>
              </w:rPr>
              <w:t>non</w:t>
            </w:r>
            <w:r w:rsidR="007E0956">
              <w:rPr>
                <w:i/>
                <w:sz w:val="22"/>
                <w:szCs w:val="22"/>
              </w:rPr>
              <w:t xml:space="preserve"> </w:t>
            </w:r>
            <w:r w:rsidRPr="007818B5">
              <w:rPr>
                <w:i/>
                <w:sz w:val="22"/>
                <w:szCs w:val="22"/>
              </w:rPr>
              <w:t>grade</w:t>
            </w:r>
            <w:r w:rsidRPr="007818B5">
              <w:rPr>
                <w:sz w:val="22"/>
                <w:szCs w:val="22"/>
              </w:rPr>
              <w:t xml:space="preserve"> </w:t>
            </w:r>
            <w:r w:rsidRPr="007818B5">
              <w:rPr>
                <w:sz w:val="22"/>
                <w:szCs w:val="22"/>
                <w:lang w:val="id-ID"/>
              </w:rPr>
              <w:t xml:space="preserve">10% dan  25% </w:t>
            </w:r>
            <w:r w:rsidRPr="007818B5">
              <w:rPr>
                <w:sz w:val="22"/>
                <w:szCs w:val="22"/>
              </w:rPr>
              <w:t xml:space="preserve">tidak mampu menghambat pertumbuhan bakteri karena rendahnya kandungan senyawa asam dalam asap cair, sehingga pada penyimpanan selama 5 hari tumbuh belatung pada koagulum. Konsentrasi asap cair batubara baik </w:t>
            </w:r>
            <w:r w:rsidRPr="007818B5">
              <w:rPr>
                <w:i/>
                <w:sz w:val="22"/>
                <w:szCs w:val="22"/>
              </w:rPr>
              <w:t>grade III</w:t>
            </w:r>
            <w:r w:rsidRPr="007818B5">
              <w:rPr>
                <w:sz w:val="22"/>
                <w:szCs w:val="22"/>
              </w:rPr>
              <w:t xml:space="preserve"> maupun </w:t>
            </w:r>
            <w:r w:rsidRPr="007818B5">
              <w:rPr>
                <w:i/>
                <w:sz w:val="22"/>
                <w:szCs w:val="22"/>
              </w:rPr>
              <w:t>non</w:t>
            </w:r>
            <w:r w:rsidR="007E0956">
              <w:rPr>
                <w:i/>
                <w:sz w:val="22"/>
                <w:szCs w:val="22"/>
              </w:rPr>
              <w:t xml:space="preserve"> </w:t>
            </w:r>
            <w:r w:rsidRPr="007818B5">
              <w:rPr>
                <w:i/>
                <w:sz w:val="22"/>
                <w:szCs w:val="22"/>
              </w:rPr>
              <w:t>grade</w:t>
            </w:r>
            <w:r w:rsidRPr="007818B5">
              <w:rPr>
                <w:sz w:val="22"/>
                <w:szCs w:val="22"/>
              </w:rPr>
              <w:t xml:space="preserve"> yang optimal dalam koagulasi lateks yaitu konsentrasi 45%, </w:t>
            </w:r>
            <w:r w:rsidRPr="007818B5">
              <w:rPr>
                <w:bCs/>
                <w:sz w:val="22"/>
                <w:szCs w:val="22"/>
              </w:rPr>
              <w:t xml:space="preserve">konsentrasi yang dibutuhkan tidak terlalu besar akan tetapi karet yang dihasilkan dari proses koagulasi memiliki kualitas yang baik dan memenuhi standar SNI. </w:t>
            </w:r>
            <w:r w:rsidRPr="007818B5">
              <w:rPr>
                <w:bCs/>
                <w:sz w:val="22"/>
                <w:szCs w:val="22"/>
                <w:lang w:val="id-ID"/>
              </w:rPr>
              <w:t xml:space="preserve">Struktur karet dipengaruhi oleh kualitasnya, semakin rendah kualitas karet maka karet akan semakin berongga karna penggumpalannya tidak dapat terjadi secara sempurna, </w:t>
            </w:r>
            <w:r w:rsidR="0077618A">
              <w:rPr>
                <w:bCs/>
                <w:sz w:val="22"/>
                <w:szCs w:val="22"/>
                <w:lang w:val="en-GB"/>
              </w:rPr>
              <w:t>a</w:t>
            </w:r>
            <w:r w:rsidRPr="007818B5">
              <w:rPr>
                <w:bCs/>
                <w:sz w:val="22"/>
                <w:szCs w:val="22"/>
                <w:lang w:val="id-ID"/>
              </w:rPr>
              <w:t>kibatnya karet akan berongga dan mudah putus apabila ditarik.</w:t>
            </w:r>
          </w:p>
          <w:p w:rsidR="007818B5" w:rsidRPr="007818B5" w:rsidRDefault="007818B5" w:rsidP="007818B5">
            <w:pPr>
              <w:pStyle w:val="HTMLPreformatted"/>
              <w:spacing w:line="276" w:lineRule="auto"/>
              <w:jc w:val="both"/>
              <w:rPr>
                <w:rFonts w:ascii="Times New Roman" w:hAnsi="Times New Roman" w:cs="Times New Roman"/>
                <w:sz w:val="22"/>
                <w:szCs w:val="22"/>
              </w:rPr>
            </w:pPr>
          </w:p>
          <w:p w:rsidR="00CB41E8" w:rsidRPr="00882768" w:rsidRDefault="007818B5" w:rsidP="00882768">
            <w:pPr>
              <w:ind w:left="1418" w:hanging="1418"/>
              <w:jc w:val="both"/>
              <w:rPr>
                <w:lang w:val="en-GB"/>
              </w:rPr>
            </w:pPr>
            <w:r w:rsidRPr="007818B5">
              <w:rPr>
                <w:b/>
                <w:sz w:val="22"/>
                <w:szCs w:val="22"/>
              </w:rPr>
              <w:t>Kata Kunci:</w:t>
            </w:r>
            <w:r w:rsidR="00882768">
              <w:rPr>
                <w:sz w:val="22"/>
                <w:szCs w:val="22"/>
                <w:lang w:val="id-ID"/>
              </w:rPr>
              <w:t xml:space="preserve"> </w:t>
            </w:r>
            <w:r w:rsidR="00882768">
              <w:rPr>
                <w:sz w:val="22"/>
                <w:szCs w:val="22"/>
                <w:lang w:val="en-GB"/>
              </w:rPr>
              <w:t xml:space="preserve">Batubara, </w:t>
            </w:r>
            <w:r w:rsidR="00882768">
              <w:rPr>
                <w:sz w:val="22"/>
                <w:szCs w:val="22"/>
                <w:lang w:val="id-ID"/>
              </w:rPr>
              <w:t>Asap Cair</w:t>
            </w:r>
            <w:r w:rsidR="00882768">
              <w:rPr>
                <w:sz w:val="22"/>
                <w:szCs w:val="22"/>
                <w:lang w:val="en-GB"/>
              </w:rPr>
              <w:t>,</w:t>
            </w:r>
            <w:r w:rsidR="00882768">
              <w:rPr>
                <w:sz w:val="22"/>
                <w:szCs w:val="22"/>
                <w:lang w:val="id-ID"/>
              </w:rPr>
              <w:t xml:space="preserve"> </w:t>
            </w:r>
            <w:r w:rsidR="00882768">
              <w:rPr>
                <w:sz w:val="22"/>
                <w:szCs w:val="22"/>
                <w:lang w:val="en-GB"/>
              </w:rPr>
              <w:t>Bahan Olahan Karet</w:t>
            </w:r>
            <w:r w:rsidRPr="007818B5">
              <w:rPr>
                <w:sz w:val="22"/>
                <w:szCs w:val="22"/>
              </w:rPr>
              <w:t xml:space="preserve">, </w:t>
            </w:r>
            <w:r w:rsidRPr="007818B5">
              <w:rPr>
                <w:sz w:val="22"/>
                <w:szCs w:val="22"/>
                <w:lang w:val="id-ID"/>
              </w:rPr>
              <w:t>Lateks</w:t>
            </w:r>
            <w:r w:rsidR="00882768">
              <w:rPr>
                <w:sz w:val="22"/>
                <w:szCs w:val="22"/>
                <w:lang w:val="en-GB"/>
              </w:rPr>
              <w:t>,   Koagulan</w:t>
            </w:r>
          </w:p>
        </w:tc>
      </w:tr>
    </w:tbl>
    <w:p w:rsidR="00633B54" w:rsidRPr="00CB41E8" w:rsidRDefault="00E4617D" w:rsidP="00CB41E8">
      <w:pPr>
        <w:pStyle w:val="E-JournalAbstractBodyIndo"/>
        <w:ind w:firstLine="0"/>
        <w:sectPr w:rsidR="00633B54" w:rsidRPr="00CB41E8" w:rsidSect="000A4A33">
          <w:headerReference w:type="default" r:id="rId12"/>
          <w:footerReference w:type="default" r:id="rId13"/>
          <w:pgSz w:w="11907" w:h="16840" w:code="9"/>
          <w:pgMar w:top="1134" w:right="1134" w:bottom="1134" w:left="1134" w:header="709" w:footer="709" w:gutter="0"/>
          <w:pgNumType w:start="34"/>
          <w:cols w:space="720"/>
          <w:titlePg/>
          <w:docGrid w:linePitch="360"/>
        </w:sectPr>
      </w:pPr>
      <w:r>
        <w:rPr>
          <w:noProof/>
          <w:lang w:eastAsia="id-ID"/>
        </w:rPr>
        <w:pict>
          <v:shape id="Text Box 3" o:spid="_x0000_s1027" type="#_x0000_t202" style="position:absolute;left:0;text-align:left;margin-left:-6.05pt;margin-top:12.15pt;width:153.35pt;height:293.3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hquwIAAMIFAAAOAAAAZHJzL2Uyb0RvYy54bWysVMlu2zAQvRfoPxC8K1pM2ZYQOUgsqyiQ&#10;LkDSD6AlyiIqkSpJW06D/nuHlLckl6KtDgKX4Zs3M2/m+mbftWjHlOZSZDi8CjBiopQVF5sMf3ss&#10;vDlG2lBR0VYKluEnpvHN4v2766FPWSQb2VZMIQAROh36DDfG9Knv67JhHdVXsmcCLmupOmpgqzZ+&#10;pegA6F3rR0Ew9Qepql7JkmkNp/l4iRcOv65Zab7UtWYGtRkGbsb9lfuv7d9fXNN0o2jf8PJAg/4F&#10;i45yAU5PUDk1FG0VfwPV8VJJLWtzVcrOl3XNS+ZigGjC4FU0Dw3tmYsFkqP7U5r0/4MtP+++KsQr&#10;qB2kR9AOavTI9gbdyT2a2PQMvU7B6qEHO7OHYzB1oer+XpbfNRJy2VCxYbdKyaFhtAJ6oX3pXzwd&#10;cbQFWQ+fZAVu6NZIB7SvVWdzB9lAgA48nk6lsVRK6zIhszieYFTC3WQWxZOJY+fT9Pi8V9p8YLJD&#10;dpFhBbV38HR3r42lQ9OjifUmZMHb1tW/FS8OwHA8Aefw1N5ZGq6cz0mQrOarOfFINF15JMhz77ZY&#10;Em9ahLM4n+TLZR7+sn5Dkja8qpiwbo7SCsmfle4g8lEUJ3Fp2fLKwllKWm3Wy1ahHQVpF+5zSYeb&#10;s5n/koZLAsTyKqQwIsFdlHjFdD7zSEFiL5kFcy8Ik7tkGpCE5MXLkO65YP8eEhoynMRRPKrpTPpV&#10;bIH73sZG044bGB4t7zI8PxnR1GpwJSpXWkN5O64vUmHpn1MB5T4W2inWinSUq9mv92NvHBthLasn&#10;kLCSIDDQKQw+WDRS/cRogCGSYf1jSxXDqP0ooA2SkBA7ddyGxLMINuryZn15Q0UJUBk2GI3LpRkn&#10;1bZXfNOAp7HxhLyF1qm5E7XtsZHVoeFgULjYDkPNTqLLvbM6j97FbwAAAP//AwBQSwMEFAAGAAgA&#10;AAAhALU3rPDeAAAACgEAAA8AAABkcnMvZG93bnJldi54bWxMj8tOwzAQRfdI/IM1SOxa2yFENGRS&#10;IRBbEOUhsXPjaRIRj6PYbcLfY1awHN2je89U28UN4kRT6D0j6LUCQdx423OL8Pb6uLoBEaJhawbP&#10;hPBNAbb1+VllSutnfqHTLrYilXAoDUIX41hKGZqOnAlrPxKn7OAnZ2I6p1baycyp3A0yU6qQzvSc&#10;Fjoz0n1Hzdfu6BDenw6fH7l6bh/c9Tj7RUl2G4l4ebHc3YKItMQ/GH71kzrUyWnvj2yDGBBWOtMJ&#10;RcjyKxAJyDZ5AWKPUGitQNaV/P9C/QMAAP//AwBQSwECLQAUAAYACAAAACEAtoM4kv4AAADhAQAA&#10;EwAAAAAAAAAAAAAAAAAAAAAAW0NvbnRlbnRfVHlwZXNdLnhtbFBLAQItABQABgAIAAAAIQA4/SH/&#10;1gAAAJQBAAALAAAAAAAAAAAAAAAAAC8BAABfcmVscy8ucmVsc1BLAQItABQABgAIAAAAIQARWmhq&#10;uwIAAMIFAAAOAAAAAAAAAAAAAAAAAC4CAABkcnMvZTJvRG9jLnhtbFBLAQItABQABgAIAAAAIQC1&#10;N6zw3gAAAAoBAAAPAAAAAAAAAAAAAAAAABUFAABkcnMvZG93bnJldi54bWxQSwUGAAAAAAQABADz&#10;AAAAIAYAAAAA&#10;" filled="f" stroked="f">
            <v:textbox>
              <w:txbxContent>
                <w:p w:rsidR="00EF3F39" w:rsidRPr="00743FDB" w:rsidRDefault="00EF3F39" w:rsidP="004B66B8">
                  <w:pPr>
                    <w:rPr>
                      <w:rFonts w:ascii="Minion Pro Capt" w:hAnsi="Minion Pro Capt"/>
                      <w:b/>
                      <w:sz w:val="22"/>
                      <w:szCs w:val="22"/>
                    </w:rPr>
                  </w:pPr>
                  <w:r w:rsidRPr="00743FDB">
                    <w:rPr>
                      <w:rFonts w:ascii="Minion Pro Capt" w:hAnsi="Minion Pro Capt"/>
                      <w:b/>
                      <w:sz w:val="22"/>
                      <w:szCs w:val="22"/>
                    </w:rPr>
                    <w:t>Info Artikel</w:t>
                  </w:r>
                </w:p>
                <w:p w:rsidR="00EF3F39" w:rsidRPr="004B66B8" w:rsidRDefault="00EF3F39" w:rsidP="004B66B8">
                  <w:pPr>
                    <w:rPr>
                      <w:rFonts w:ascii="Minion Pro Capt" w:hAnsi="Minion Pro Capt"/>
                      <w:sz w:val="20"/>
                      <w:szCs w:val="22"/>
                    </w:rPr>
                  </w:pPr>
                </w:p>
                <w:p w:rsidR="00EF3F39" w:rsidRPr="004B66B8" w:rsidRDefault="00EF3F39" w:rsidP="004B66B8">
                  <w:pPr>
                    <w:rPr>
                      <w:rFonts w:ascii="Minion Pro Capt" w:hAnsi="Minion Pro Capt"/>
                      <w:sz w:val="20"/>
                      <w:szCs w:val="22"/>
                    </w:rPr>
                  </w:pPr>
                  <w:r w:rsidRPr="004B66B8">
                    <w:rPr>
                      <w:rFonts w:ascii="Minion Pro Capt" w:hAnsi="Minion Pro Capt"/>
                      <w:sz w:val="20"/>
                      <w:szCs w:val="22"/>
                    </w:rPr>
                    <w:t xml:space="preserve">Diterima: </w:t>
                  </w:r>
                  <w:r w:rsidR="006F2129">
                    <w:rPr>
                      <w:rFonts w:ascii="Minion Pro Capt" w:hAnsi="Minion Pro Capt"/>
                      <w:sz w:val="20"/>
                      <w:szCs w:val="22"/>
                    </w:rPr>
                    <w:t>12 Maret 2020</w:t>
                  </w:r>
                </w:p>
                <w:p w:rsidR="00EF3F39" w:rsidRPr="004B66B8" w:rsidRDefault="00EF3F39" w:rsidP="004B66B8">
                  <w:pPr>
                    <w:rPr>
                      <w:rFonts w:ascii="Minion Pro Capt" w:hAnsi="Minion Pro Capt"/>
                      <w:sz w:val="20"/>
                      <w:szCs w:val="22"/>
                    </w:rPr>
                  </w:pPr>
                  <w:r w:rsidRPr="004B66B8">
                    <w:rPr>
                      <w:rFonts w:ascii="Minion Pro Capt" w:hAnsi="Minion Pro Capt"/>
                      <w:sz w:val="20"/>
                      <w:szCs w:val="22"/>
                    </w:rPr>
                    <w:t xml:space="preserve">Disetujui: </w:t>
                  </w:r>
                  <w:r w:rsidR="006F2129">
                    <w:rPr>
                      <w:rFonts w:ascii="Minion Pro Capt" w:hAnsi="Minion Pro Capt"/>
                      <w:sz w:val="20"/>
                      <w:szCs w:val="22"/>
                    </w:rPr>
                    <w:t>26 Januari 2021</w:t>
                  </w:r>
                </w:p>
                <w:p w:rsidR="00EF3F39" w:rsidRPr="004B66B8" w:rsidRDefault="00EF3F39" w:rsidP="004B66B8">
                  <w:pPr>
                    <w:pStyle w:val="E-JournalHeading1"/>
                    <w:spacing w:before="0" w:after="0"/>
                    <w:rPr>
                      <w:rFonts w:ascii="Minion Pro Capt" w:hAnsi="Minion Pro Capt"/>
                      <w:b w:val="0"/>
                      <w:sz w:val="20"/>
                    </w:rPr>
                  </w:pPr>
                  <w:r w:rsidRPr="004B66B8">
                    <w:rPr>
                      <w:rFonts w:ascii="Minion Pro Capt" w:hAnsi="Minion Pro Capt"/>
                      <w:b w:val="0"/>
                      <w:sz w:val="20"/>
                    </w:rPr>
                    <w:t xml:space="preserve">Dipublikasikan: </w:t>
                  </w:r>
                  <w:r w:rsidR="000A4A33">
                    <w:rPr>
                      <w:rFonts w:ascii="Minion Pro Capt" w:hAnsi="Minion Pro Capt"/>
                      <w:b w:val="0"/>
                      <w:sz w:val="20"/>
                    </w:rPr>
                    <w:t>29 Januari 2021</w:t>
                  </w:r>
                </w:p>
                <w:p w:rsidR="00EF3F39" w:rsidRPr="004B66B8" w:rsidRDefault="00EF3F39" w:rsidP="004B66B8">
                  <w:pPr>
                    <w:pStyle w:val="E-JournalHeading1"/>
                    <w:spacing w:before="0" w:after="0"/>
                    <w:rPr>
                      <w:rFonts w:ascii="Minion Pro Capt" w:hAnsi="Minion Pro Capt"/>
                      <w:sz w:val="20"/>
                    </w:rPr>
                  </w:pPr>
                </w:p>
                <w:p w:rsidR="00EF3F39" w:rsidRPr="004B66B8" w:rsidRDefault="00EF3F39" w:rsidP="004B66B8">
                  <w:pPr>
                    <w:pStyle w:val="E-JournalHeading1"/>
                    <w:spacing w:before="0" w:after="0"/>
                    <w:rPr>
                      <w:rFonts w:ascii="Minion Pro Capt" w:hAnsi="Minion Pro Capt"/>
                      <w:sz w:val="20"/>
                    </w:rPr>
                  </w:pPr>
                  <w:r w:rsidRPr="004B66B8">
                    <w:rPr>
                      <w:rFonts w:ascii="Minion Pro Capt" w:hAnsi="Minion Pro Capt"/>
                      <w:sz w:val="20"/>
                    </w:rPr>
                    <w:t>Alamat Korespondensi:</w:t>
                  </w:r>
                </w:p>
                <w:p w:rsidR="00EF3F39" w:rsidRDefault="00E4617D" w:rsidP="004B66B8">
                  <w:pPr>
                    <w:pStyle w:val="E-JournalHeading1"/>
                    <w:spacing w:before="0" w:after="0"/>
                    <w:rPr>
                      <w:rStyle w:val="Hyperlink"/>
                      <w:rFonts w:ascii="Minion Pro Capt" w:hAnsi="Minion Pro Capt"/>
                      <w:b w:val="0"/>
                      <w:sz w:val="20"/>
                      <w:u w:val="none"/>
                    </w:rPr>
                  </w:pPr>
                  <w:hyperlink r:id="rId14" w:history="1">
                    <w:r w:rsidR="00D25B64" w:rsidRPr="004650A5">
                      <w:rPr>
                        <w:rStyle w:val="Hyperlink"/>
                        <w:rFonts w:ascii="Minion Pro Capt" w:hAnsi="Minion Pro Capt"/>
                        <w:b w:val="0"/>
                        <w:sz w:val="20"/>
                        <w:lang w:val="id-ID"/>
                      </w:rPr>
                      <w:t>nindivintiani</w:t>
                    </w:r>
                    <w:r w:rsidR="00D25B64" w:rsidRPr="004650A5">
                      <w:rPr>
                        <w:rStyle w:val="Hyperlink"/>
                        <w:rFonts w:ascii="Minion Pro Capt" w:hAnsi="Minion Pro Capt"/>
                        <w:b w:val="0"/>
                        <w:sz w:val="20"/>
                      </w:rPr>
                      <w:t>@gmail.com</w:t>
                    </w:r>
                  </w:hyperlink>
                </w:p>
                <w:p w:rsidR="00EF3F39" w:rsidRDefault="00EF3F39" w:rsidP="004B66B8">
                  <w:pPr>
                    <w:pStyle w:val="E-JournalHeading1"/>
                    <w:spacing w:before="0" w:after="0"/>
                    <w:rPr>
                      <w:rFonts w:ascii="Minion Pro Capt" w:hAnsi="Minion Pro Capt"/>
                      <w:b w:val="0"/>
                      <w:sz w:val="20"/>
                    </w:rPr>
                  </w:pPr>
                </w:p>
                <w:p w:rsidR="00EF3F39" w:rsidRPr="004B66B8" w:rsidRDefault="00EF3F39" w:rsidP="004B66B8">
                  <w:pPr>
                    <w:pStyle w:val="E-JournalHeading1"/>
                    <w:spacing w:before="0" w:after="0"/>
                    <w:rPr>
                      <w:rFonts w:ascii="Minion Pro Capt" w:hAnsi="Minion Pro Capt"/>
                      <w:b w:val="0"/>
                      <w:sz w:val="20"/>
                    </w:rPr>
                  </w:pPr>
                  <w:r w:rsidRPr="004B66B8">
                    <w:rPr>
                      <w:rFonts w:ascii="Minion Pro Capt" w:hAnsi="Minion Pro Capt"/>
                      <w:b w:val="0"/>
                      <w:sz w:val="20"/>
                    </w:rPr>
                    <w:t>Copyright © 20</w:t>
                  </w:r>
                  <w:r w:rsidR="000A4A33">
                    <w:rPr>
                      <w:rFonts w:ascii="Minion Pro Capt" w:hAnsi="Minion Pro Capt"/>
                      <w:b w:val="0"/>
                      <w:sz w:val="20"/>
                    </w:rPr>
                    <w:t>21</w:t>
                  </w:r>
                  <w:r w:rsidRPr="004B66B8">
                    <w:rPr>
                      <w:rFonts w:ascii="Minion Pro Capt" w:hAnsi="Minion Pro Capt"/>
                      <w:b w:val="0"/>
                      <w:sz w:val="20"/>
                    </w:rPr>
                    <w:t xml:space="preserve"> Jurnal Engineering</w:t>
                  </w:r>
                </w:p>
                <w:p w:rsidR="00EF3F39" w:rsidRPr="004B66B8" w:rsidRDefault="00EF3F39" w:rsidP="004B66B8">
                  <w:pPr>
                    <w:pStyle w:val="E-JournalHeading1"/>
                    <w:spacing w:before="0" w:after="0"/>
                    <w:rPr>
                      <w:rFonts w:ascii="Minion Pro Capt" w:hAnsi="Minion Pro Capt"/>
                      <w:b w:val="0"/>
                      <w:sz w:val="20"/>
                    </w:rPr>
                  </w:pPr>
                </w:p>
                <w:p w:rsidR="00EF3F39" w:rsidRPr="004B66B8" w:rsidRDefault="00EF3F39" w:rsidP="004B66B8">
                  <w:pPr>
                    <w:pStyle w:val="E-JournalHeading1"/>
                    <w:spacing w:before="0" w:after="0"/>
                    <w:rPr>
                      <w:rFonts w:ascii="Minion Pro Capt" w:hAnsi="Minion Pro Capt"/>
                      <w:b w:val="0"/>
                      <w:sz w:val="20"/>
                    </w:rPr>
                  </w:pPr>
                  <w:r w:rsidRPr="004B66B8">
                    <w:rPr>
                      <w:rFonts w:ascii="Minion Pro Capt" w:hAnsi="Minion Pro Capt"/>
                      <w:b w:val="0"/>
                      <w:sz w:val="20"/>
                    </w:rPr>
                    <w:t>This work is licensed under the</w:t>
                  </w:r>
                </w:p>
                <w:p w:rsidR="00EF3F39" w:rsidRPr="004B66B8" w:rsidRDefault="00EF3F39" w:rsidP="004B66B8">
                  <w:pPr>
                    <w:pStyle w:val="E-JournalHeading1"/>
                    <w:spacing w:before="0" w:after="0"/>
                    <w:rPr>
                      <w:rFonts w:ascii="Minion Pro Capt" w:hAnsi="Minion Pro Capt"/>
                      <w:b w:val="0"/>
                      <w:sz w:val="20"/>
                    </w:rPr>
                  </w:pPr>
                  <w:r w:rsidRPr="004B66B8">
                    <w:rPr>
                      <w:rFonts w:ascii="Minion Pro Capt" w:hAnsi="Minion Pro Capt"/>
                      <w:b w:val="0"/>
                      <w:sz w:val="20"/>
                    </w:rPr>
                    <w:t>Creative Commons Attribution</w:t>
                  </w:r>
                </w:p>
                <w:p w:rsidR="00EF3F39" w:rsidRPr="004B66B8" w:rsidRDefault="00EF3F39" w:rsidP="004B66B8">
                  <w:pPr>
                    <w:pStyle w:val="E-JournalHeading1"/>
                    <w:spacing w:before="0" w:after="0"/>
                    <w:rPr>
                      <w:rFonts w:ascii="Minion Pro Capt" w:hAnsi="Minion Pro Capt"/>
                      <w:b w:val="0"/>
                      <w:sz w:val="20"/>
                    </w:rPr>
                  </w:pPr>
                  <w:r w:rsidRPr="004B66B8">
                    <w:rPr>
                      <w:rFonts w:ascii="Minion Pro Capt" w:hAnsi="Minion Pro Capt"/>
                      <w:b w:val="0"/>
                      <w:sz w:val="20"/>
                    </w:rPr>
                    <w:t>International License (CC BY 4.0).</w:t>
                  </w:r>
                </w:p>
              </w:txbxContent>
            </v:textbox>
          </v:shape>
        </w:pict>
      </w:r>
    </w:p>
    <w:p w:rsidR="00D722B6" w:rsidRDefault="00D722B6" w:rsidP="00BF211B">
      <w:pPr>
        <w:pStyle w:val="E-JournalHeading1"/>
      </w:pPr>
    </w:p>
    <w:p w:rsidR="00D722B6" w:rsidRDefault="00D722B6" w:rsidP="00BF211B">
      <w:pPr>
        <w:pStyle w:val="E-JournalHeading1"/>
      </w:pPr>
    </w:p>
    <w:p w:rsidR="00D722B6" w:rsidRDefault="00D722B6" w:rsidP="00BF211B">
      <w:pPr>
        <w:pStyle w:val="E-JournalHeading1"/>
      </w:pPr>
    </w:p>
    <w:p w:rsidR="00D722B6" w:rsidRDefault="00D722B6" w:rsidP="00BF211B">
      <w:pPr>
        <w:pStyle w:val="E-JournalHeading1"/>
      </w:pPr>
    </w:p>
    <w:p w:rsidR="00D722B6" w:rsidRDefault="00D722B6" w:rsidP="00BF211B">
      <w:pPr>
        <w:pStyle w:val="E-JournalHeading1"/>
      </w:pPr>
    </w:p>
    <w:p w:rsidR="005F22D7" w:rsidRDefault="005F22D7" w:rsidP="00BF211B">
      <w:pPr>
        <w:pStyle w:val="E-JournalHeading1"/>
      </w:pPr>
    </w:p>
    <w:p w:rsidR="00D722B6" w:rsidRDefault="00D722B6" w:rsidP="00BF211B">
      <w:pPr>
        <w:pStyle w:val="E-JournalHeading1"/>
      </w:pPr>
    </w:p>
    <w:p w:rsidR="00D722B6" w:rsidRDefault="00D722B6" w:rsidP="00BF211B">
      <w:pPr>
        <w:pStyle w:val="E-JournalHeading1"/>
      </w:pPr>
    </w:p>
    <w:p w:rsidR="00D722B6" w:rsidRDefault="00D722B6" w:rsidP="00BF211B">
      <w:pPr>
        <w:pStyle w:val="E-JournalHeading1"/>
      </w:pPr>
    </w:p>
    <w:p w:rsidR="00D722B6" w:rsidRDefault="00D722B6" w:rsidP="00BF211B">
      <w:pPr>
        <w:pStyle w:val="E-JournalHeading1"/>
      </w:pPr>
    </w:p>
    <w:p w:rsidR="00D722B6" w:rsidRDefault="00D722B6" w:rsidP="00BF211B">
      <w:pPr>
        <w:pStyle w:val="E-JournalHeading1"/>
      </w:pPr>
    </w:p>
    <w:p w:rsidR="00D722B6" w:rsidRDefault="00D722B6" w:rsidP="00BF211B">
      <w:pPr>
        <w:pStyle w:val="E-JournalHeading1"/>
      </w:pPr>
    </w:p>
    <w:p w:rsidR="00D722B6" w:rsidRDefault="00D722B6" w:rsidP="00BF211B">
      <w:pPr>
        <w:pStyle w:val="E-JournalHeading1"/>
      </w:pPr>
    </w:p>
    <w:p w:rsidR="00D722B6" w:rsidRDefault="00D722B6" w:rsidP="00BF211B">
      <w:pPr>
        <w:pStyle w:val="E-JournalHeading1"/>
      </w:pPr>
    </w:p>
    <w:p w:rsidR="00D94934" w:rsidRDefault="00D94934">
      <w:pPr>
        <w:rPr>
          <w:b/>
          <w:sz w:val="22"/>
          <w:szCs w:val="22"/>
        </w:rPr>
      </w:pPr>
    </w:p>
    <w:p w:rsidR="00696ED1" w:rsidRDefault="00696ED1" w:rsidP="00BF211B">
      <w:pPr>
        <w:pStyle w:val="E-JournalHeading1"/>
        <w:rPr>
          <w:rFonts w:ascii="Minion Pro Capt" w:hAnsi="Minion Pro Capt"/>
        </w:rPr>
        <w:sectPr w:rsidR="00696ED1" w:rsidSect="00DE2009">
          <w:type w:val="continuous"/>
          <w:pgSz w:w="11907" w:h="16840" w:code="9"/>
          <w:pgMar w:top="1699" w:right="1138" w:bottom="1701" w:left="1699" w:header="706" w:footer="706" w:gutter="0"/>
          <w:cols w:num="2" w:space="567"/>
          <w:titlePg/>
          <w:docGrid w:linePitch="360"/>
        </w:sectPr>
      </w:pPr>
    </w:p>
    <w:p w:rsidR="00D95783" w:rsidRPr="00D95783" w:rsidRDefault="00D95783" w:rsidP="00D95783">
      <w:pPr>
        <w:pStyle w:val="E-JournalHeading1"/>
        <w:jc w:val="both"/>
        <w:rPr>
          <w:rFonts w:ascii="Minion Pro Capt" w:hAnsi="Minion Pro Capt"/>
        </w:rPr>
      </w:pPr>
    </w:p>
    <w:p w:rsidR="00D95783" w:rsidRPr="00D95783" w:rsidRDefault="00D95783" w:rsidP="00D95783">
      <w:pPr>
        <w:spacing w:before="29" w:after="120"/>
        <w:jc w:val="both"/>
        <w:rPr>
          <w:rFonts w:ascii="Minion Pro Capt" w:hAnsi="Minion Pro Capt"/>
          <w:sz w:val="22"/>
          <w:szCs w:val="22"/>
          <w:lang w:val="id-ID"/>
        </w:rPr>
        <w:sectPr w:rsidR="00D95783" w:rsidRPr="00D95783" w:rsidSect="00EF3F39">
          <w:type w:val="continuous"/>
          <w:pgSz w:w="11907" w:h="16840" w:code="9"/>
          <w:pgMar w:top="1699" w:right="1138" w:bottom="1138" w:left="1170" w:header="706" w:footer="706" w:gutter="0"/>
          <w:cols w:num="2" w:space="567"/>
          <w:titlePg/>
          <w:docGrid w:linePitch="360"/>
        </w:sectPr>
      </w:pPr>
    </w:p>
    <w:p w:rsidR="00E475A4" w:rsidRDefault="00E475A4" w:rsidP="00D95783">
      <w:pPr>
        <w:spacing w:after="120"/>
        <w:jc w:val="both"/>
        <w:rPr>
          <w:rFonts w:ascii="Minion Pro Capt" w:hAnsi="Minion Pro Capt"/>
          <w:b/>
          <w:sz w:val="22"/>
          <w:szCs w:val="22"/>
        </w:rPr>
      </w:pPr>
    </w:p>
    <w:p w:rsidR="00E475A4" w:rsidRDefault="00E475A4" w:rsidP="00D95783">
      <w:pPr>
        <w:spacing w:after="120"/>
        <w:jc w:val="both"/>
        <w:rPr>
          <w:rFonts w:ascii="Minion Pro Capt" w:hAnsi="Minion Pro Capt"/>
          <w:b/>
          <w:sz w:val="22"/>
          <w:szCs w:val="22"/>
        </w:rPr>
      </w:pPr>
    </w:p>
    <w:p w:rsidR="00E475A4" w:rsidRDefault="00E475A4" w:rsidP="00D95783">
      <w:pPr>
        <w:spacing w:after="120"/>
        <w:jc w:val="both"/>
        <w:rPr>
          <w:rFonts w:ascii="Minion Pro Capt" w:hAnsi="Minion Pro Capt"/>
          <w:b/>
          <w:sz w:val="22"/>
          <w:szCs w:val="22"/>
          <w:lang w:val="id-ID"/>
        </w:rPr>
      </w:pPr>
    </w:p>
    <w:p w:rsidR="007818B5" w:rsidRDefault="007818B5" w:rsidP="00D95783">
      <w:pPr>
        <w:spacing w:after="120"/>
        <w:jc w:val="both"/>
        <w:rPr>
          <w:rFonts w:ascii="Minion Pro Capt" w:hAnsi="Minion Pro Capt"/>
          <w:b/>
          <w:sz w:val="22"/>
          <w:szCs w:val="22"/>
          <w:lang w:val="id-ID"/>
        </w:rPr>
      </w:pPr>
    </w:p>
    <w:p w:rsidR="007818B5" w:rsidRDefault="007818B5" w:rsidP="00D95783">
      <w:pPr>
        <w:spacing w:after="120"/>
        <w:jc w:val="both"/>
        <w:rPr>
          <w:rFonts w:ascii="Minion Pro Capt" w:hAnsi="Minion Pro Capt"/>
          <w:b/>
          <w:sz w:val="22"/>
          <w:szCs w:val="22"/>
          <w:lang w:val="id-ID"/>
        </w:rPr>
      </w:pPr>
    </w:p>
    <w:p w:rsidR="007818B5" w:rsidRDefault="007818B5" w:rsidP="00D95783">
      <w:pPr>
        <w:spacing w:after="120"/>
        <w:jc w:val="both"/>
        <w:rPr>
          <w:rFonts w:ascii="Minion Pro Capt" w:hAnsi="Minion Pro Capt"/>
          <w:b/>
          <w:sz w:val="22"/>
          <w:szCs w:val="22"/>
          <w:lang w:val="id-ID"/>
        </w:rPr>
      </w:pPr>
    </w:p>
    <w:p w:rsidR="007818B5" w:rsidRDefault="007818B5" w:rsidP="00D95783">
      <w:pPr>
        <w:spacing w:after="120"/>
        <w:jc w:val="both"/>
        <w:rPr>
          <w:rFonts w:ascii="Minion Pro Capt" w:hAnsi="Minion Pro Capt"/>
          <w:b/>
          <w:sz w:val="22"/>
          <w:szCs w:val="22"/>
          <w:lang w:val="id-ID"/>
        </w:rPr>
      </w:pPr>
    </w:p>
    <w:p w:rsidR="00882768" w:rsidRPr="007818B5" w:rsidRDefault="00882768" w:rsidP="00D95783">
      <w:pPr>
        <w:spacing w:after="120"/>
        <w:jc w:val="both"/>
        <w:rPr>
          <w:rFonts w:ascii="Minion Pro Capt" w:hAnsi="Minion Pro Capt"/>
          <w:b/>
          <w:sz w:val="22"/>
          <w:szCs w:val="22"/>
          <w:lang w:val="id-ID"/>
        </w:rPr>
      </w:pPr>
    </w:p>
    <w:p w:rsidR="00D95783" w:rsidRPr="00D95783" w:rsidRDefault="00D95783" w:rsidP="009C40D3">
      <w:pPr>
        <w:spacing w:before="240" w:after="120"/>
        <w:jc w:val="both"/>
        <w:rPr>
          <w:rFonts w:ascii="Minion Pro Capt" w:hAnsi="Minion Pro Capt"/>
          <w:b/>
          <w:sz w:val="22"/>
          <w:szCs w:val="22"/>
        </w:rPr>
      </w:pPr>
      <w:r w:rsidRPr="00D95783">
        <w:rPr>
          <w:rFonts w:ascii="Minion Pro Capt" w:hAnsi="Minion Pro Capt"/>
          <w:b/>
          <w:sz w:val="22"/>
          <w:szCs w:val="22"/>
        </w:rPr>
        <w:t>1. Pendahuluan</w:t>
      </w:r>
    </w:p>
    <w:p w:rsidR="00473FD0" w:rsidRPr="00473FD0" w:rsidRDefault="00473FD0" w:rsidP="00473FD0">
      <w:pPr>
        <w:ind w:firstLine="540"/>
        <w:jc w:val="both"/>
        <w:rPr>
          <w:rFonts w:ascii="Minion Pro Capt" w:hAnsi="Minion Pro Capt"/>
          <w:sz w:val="22"/>
          <w:szCs w:val="22"/>
          <w:lang w:val="id-ID"/>
        </w:rPr>
      </w:pPr>
      <w:r w:rsidRPr="00473FD0">
        <w:rPr>
          <w:rFonts w:ascii="Minion Pro Capt" w:hAnsi="Minion Pro Capt"/>
          <w:sz w:val="22"/>
          <w:szCs w:val="22"/>
        </w:rPr>
        <w:t>Provinsi Jambi memiliki potensi ekonomi dalam bidang pertanian, dimana sektor pertanian menyumbang dalam PDRB</w:t>
      </w:r>
      <w:r w:rsidRPr="00473FD0">
        <w:rPr>
          <w:rFonts w:ascii="Minion Pro Capt" w:hAnsi="Minion Pro Capt"/>
          <w:sz w:val="22"/>
          <w:szCs w:val="22"/>
          <w:lang w:val="id-ID"/>
        </w:rPr>
        <w:t xml:space="preserve"> (Produk Domestik Regional Bruto) tahun 2014 sebesar 29</w:t>
      </w:r>
      <w:proofErr w:type="gramStart"/>
      <w:r w:rsidRPr="00473FD0">
        <w:rPr>
          <w:rFonts w:ascii="Minion Pro Capt" w:hAnsi="Minion Pro Capt"/>
          <w:sz w:val="22"/>
          <w:szCs w:val="22"/>
          <w:lang w:val="id-ID"/>
        </w:rPr>
        <w:t>,83</w:t>
      </w:r>
      <w:proofErr w:type="gramEnd"/>
      <w:r w:rsidRPr="00473FD0">
        <w:rPr>
          <w:rFonts w:ascii="Minion Pro Capt" w:hAnsi="Minion Pro Capt"/>
          <w:sz w:val="22"/>
          <w:szCs w:val="22"/>
          <w:lang w:val="id-ID"/>
        </w:rPr>
        <w:t xml:space="preserve">%. Dari sektor pertanian itu sendiri, sub-sektor perkebunan menempati urutan terbesar yang menyumbang 16,31%. Ada 6 </w:t>
      </w:r>
      <w:r w:rsidRPr="00473FD0">
        <w:rPr>
          <w:rFonts w:ascii="Minion Pro Capt" w:hAnsi="Minion Pro Capt"/>
          <w:sz w:val="22"/>
          <w:szCs w:val="22"/>
          <w:lang w:val="id-ID"/>
        </w:rPr>
        <w:lastRenderedPageBreak/>
        <w:t>(enam) komoditi yang telah ditetapkan</w:t>
      </w:r>
      <w:r w:rsidR="00B126A4">
        <w:rPr>
          <w:rFonts w:ascii="Minion Pro Capt" w:hAnsi="Minion Pro Capt"/>
          <w:sz w:val="22"/>
          <w:szCs w:val="22"/>
          <w:lang w:val="en-GB"/>
        </w:rPr>
        <w:t xml:space="preserve"> </w:t>
      </w:r>
      <w:r w:rsidRPr="00473FD0">
        <w:rPr>
          <w:rFonts w:ascii="Minion Pro Capt" w:hAnsi="Minion Pro Capt"/>
          <w:sz w:val="22"/>
          <w:szCs w:val="22"/>
          <w:lang w:val="id-ID"/>
        </w:rPr>
        <w:t xml:space="preserve">sebagai komoditi unggulan di Provinsi Jambi, yaitu karet, kelapa sawit, kelapa, kayu manis, kopi, dan pinang. </w:t>
      </w:r>
      <w:r w:rsidRPr="00473FD0">
        <w:rPr>
          <w:rFonts w:ascii="Minion Pro Capt" w:hAnsi="Minion Pro Capt"/>
          <w:sz w:val="22"/>
          <w:szCs w:val="22"/>
        </w:rPr>
        <w:t xml:space="preserve">Dari sudut luasan, komoditi karet menempati urutan teratas, yaitu seluas 664.739 ha </w:t>
      </w:r>
      <w:r w:rsidRPr="00473FD0">
        <w:rPr>
          <w:rFonts w:ascii="Minion Pro Capt" w:hAnsi="Minion Pro Capt"/>
          <w:i/>
          <w:iCs/>
          <w:sz w:val="22"/>
          <w:szCs w:val="22"/>
        </w:rPr>
        <w:t>(</w:t>
      </w:r>
      <w:r w:rsidRPr="00473FD0">
        <w:rPr>
          <w:rFonts w:ascii="Minion Pro Capt" w:hAnsi="Minion Pro Capt"/>
          <w:iCs/>
          <w:sz w:val="22"/>
          <w:szCs w:val="22"/>
          <w:lang w:val="id-ID"/>
        </w:rPr>
        <w:t>M.Syarif</w:t>
      </w:r>
      <w:r w:rsidRPr="00473FD0">
        <w:rPr>
          <w:rFonts w:ascii="Minion Pro Capt" w:hAnsi="Minion Pro Capt"/>
          <w:iCs/>
          <w:sz w:val="22"/>
          <w:szCs w:val="22"/>
        </w:rPr>
        <w:t>, 201</w:t>
      </w:r>
      <w:r w:rsidRPr="00473FD0">
        <w:rPr>
          <w:rFonts w:ascii="Minion Pro Capt" w:hAnsi="Minion Pro Capt"/>
          <w:iCs/>
          <w:sz w:val="22"/>
          <w:szCs w:val="22"/>
          <w:lang w:val="id-ID"/>
        </w:rPr>
        <w:t>8</w:t>
      </w:r>
      <w:r w:rsidRPr="00473FD0">
        <w:rPr>
          <w:rFonts w:ascii="Minion Pro Capt" w:hAnsi="Minion Pro Capt"/>
          <w:iCs/>
          <w:sz w:val="22"/>
          <w:szCs w:val="22"/>
        </w:rPr>
        <w:t>).</w:t>
      </w:r>
    </w:p>
    <w:p w:rsidR="00473FD0" w:rsidRPr="00473FD0" w:rsidRDefault="00473FD0" w:rsidP="00473FD0">
      <w:pPr>
        <w:ind w:firstLine="540"/>
        <w:jc w:val="both"/>
        <w:rPr>
          <w:rFonts w:ascii="Minion Pro Capt" w:hAnsi="Minion Pro Capt"/>
          <w:sz w:val="22"/>
          <w:szCs w:val="22"/>
          <w:lang w:val="id-ID"/>
        </w:rPr>
      </w:pPr>
      <w:r w:rsidRPr="00473FD0">
        <w:rPr>
          <w:rFonts w:ascii="Minion Pro Capt" w:hAnsi="Minion Pro Capt"/>
          <w:sz w:val="22"/>
          <w:szCs w:val="22"/>
          <w:lang w:val="id-ID"/>
        </w:rPr>
        <w:t xml:space="preserve">Dalam pengembangan produksi karet banyak hal yang harus dipertimbangkan, diantaranya kualitas produk, ekonomi, energi, faktor keamanan dan keramahan lingkungan. </w:t>
      </w:r>
      <w:r w:rsidRPr="00473FD0">
        <w:rPr>
          <w:rFonts w:ascii="Minion Pro Capt" w:hAnsi="Minion Pro Capt"/>
          <w:sz w:val="22"/>
          <w:szCs w:val="22"/>
        </w:rPr>
        <w:t xml:space="preserve">Indonesia adalah pemilik lahan terluas perkebunan karet di dunia. Namun bila dibandingkan dengan negara lain produsen karet seperti Malaysia dan Thailand, tingkat produktivitas karet di </w:t>
      </w:r>
      <w:r w:rsidRPr="00473FD0">
        <w:rPr>
          <w:rFonts w:ascii="Minion Pro Capt" w:hAnsi="Minion Pro Capt"/>
          <w:sz w:val="22"/>
          <w:szCs w:val="22"/>
          <w:lang w:val="id-ID"/>
        </w:rPr>
        <w:t>Indonesia</w:t>
      </w:r>
      <w:r w:rsidRPr="00473FD0">
        <w:rPr>
          <w:rFonts w:ascii="Minion Pro Capt" w:hAnsi="Minion Pro Capt"/>
          <w:sz w:val="22"/>
          <w:szCs w:val="22"/>
        </w:rPr>
        <w:t xml:space="preserve"> jauh lebih rendah, baik dalam kuantitas maupun kualitas.</w:t>
      </w:r>
    </w:p>
    <w:p w:rsidR="00473FD0" w:rsidRPr="00473FD0" w:rsidRDefault="00473FD0" w:rsidP="00473FD0">
      <w:pPr>
        <w:pStyle w:val="ListParagraph"/>
        <w:ind w:left="0" w:firstLine="540"/>
        <w:jc w:val="both"/>
        <w:rPr>
          <w:rFonts w:ascii="Minion Pro Capt" w:hAnsi="Minion Pro Capt"/>
          <w:sz w:val="22"/>
          <w:szCs w:val="22"/>
        </w:rPr>
      </w:pPr>
      <w:r w:rsidRPr="00473FD0">
        <w:rPr>
          <w:rFonts w:ascii="Minion Pro Capt" w:hAnsi="Minion Pro Capt"/>
          <w:sz w:val="22"/>
          <w:szCs w:val="22"/>
        </w:rPr>
        <w:t>Penyebab utama rendahnya kualitas dan kuantitas</w:t>
      </w:r>
      <w:r w:rsidR="00B126A4">
        <w:rPr>
          <w:rFonts w:ascii="Minion Pro Capt" w:hAnsi="Minion Pro Capt"/>
          <w:sz w:val="22"/>
          <w:szCs w:val="22"/>
        </w:rPr>
        <w:t xml:space="preserve"> </w:t>
      </w:r>
      <w:r w:rsidRPr="00473FD0">
        <w:rPr>
          <w:rFonts w:ascii="Minion Pro Capt" w:hAnsi="Minion Pro Capt"/>
          <w:sz w:val="22"/>
          <w:szCs w:val="22"/>
        </w:rPr>
        <w:t xml:space="preserve">bahan olahan karet adalah kurangnya pengetahuan petani karet mengenai penanganan pada lateks dan bahan olahan karet serta rendahnya pengetahuan mengenai kualitas karet yang baik. Petani cenderung untuk melakukan hal-hal yang hanya dapat meningkatkan bobot dari bahan olahan karet yang </w:t>
      </w:r>
      <w:proofErr w:type="gramStart"/>
      <w:r w:rsidRPr="00473FD0">
        <w:rPr>
          <w:rFonts w:ascii="Minion Pro Capt" w:hAnsi="Minion Pro Capt"/>
          <w:sz w:val="22"/>
          <w:szCs w:val="22"/>
        </w:rPr>
        <w:t>akan</w:t>
      </w:r>
      <w:proofErr w:type="gramEnd"/>
      <w:r w:rsidRPr="00473FD0">
        <w:rPr>
          <w:rFonts w:ascii="Minion Pro Capt" w:hAnsi="Minion Pro Capt"/>
          <w:sz w:val="22"/>
          <w:szCs w:val="22"/>
        </w:rPr>
        <w:t xml:space="preserve"> mereka jual tanpa mempertimbangkan kualitas bahan olahan karet tersebut. Tindakan-tindakan yang dilakukan petani diantarannya adalah sebagai berikut:</w:t>
      </w:r>
    </w:p>
    <w:p w:rsidR="00473FD0" w:rsidRPr="00473FD0" w:rsidRDefault="00473FD0" w:rsidP="00473FD0">
      <w:pPr>
        <w:pStyle w:val="ListParagraph"/>
        <w:numPr>
          <w:ilvl w:val="0"/>
          <w:numId w:val="25"/>
        </w:numPr>
        <w:spacing w:line="276" w:lineRule="auto"/>
        <w:ind w:left="426" w:hanging="426"/>
        <w:jc w:val="both"/>
        <w:rPr>
          <w:rFonts w:ascii="Minion Pro Capt" w:hAnsi="Minion Pro Capt"/>
          <w:sz w:val="22"/>
          <w:szCs w:val="22"/>
        </w:rPr>
      </w:pPr>
      <w:r w:rsidRPr="00473FD0">
        <w:rPr>
          <w:rFonts w:ascii="Minion Pro Capt" w:hAnsi="Minion Pro Capt"/>
          <w:sz w:val="22"/>
          <w:szCs w:val="22"/>
        </w:rPr>
        <w:t xml:space="preserve">Merendam bahan olahan karet di dalam kolam-kolam buatan atau sungai. Padahal, berdasarkan hasil penelitian, perendaman bokar dapat menurunkan nilai plastisitas awal (Po) dan PRI </w:t>
      </w:r>
      <w:r w:rsidRPr="00473FD0">
        <w:rPr>
          <w:rFonts w:ascii="Minion Pro Capt" w:hAnsi="Minion Pro Capt"/>
          <w:i/>
          <w:iCs/>
          <w:sz w:val="22"/>
          <w:szCs w:val="22"/>
        </w:rPr>
        <w:t>(Plasticity Rubber Index)</w:t>
      </w:r>
      <w:r w:rsidRPr="00473FD0">
        <w:rPr>
          <w:rFonts w:ascii="Minion Pro Capt" w:hAnsi="Minion Pro Capt"/>
          <w:sz w:val="22"/>
          <w:szCs w:val="22"/>
        </w:rPr>
        <w:t xml:space="preserve"> pada perendaman lebih dari 78 jam, bahkan pada perendaman hanya 12 jam saja, nilai PRI menurun secara nyata </w:t>
      </w:r>
      <w:r w:rsidR="00213C12">
        <w:rPr>
          <w:rFonts w:ascii="Minion Pro Capt" w:hAnsi="Minion Pro Capt"/>
          <w:iCs/>
          <w:sz w:val="22"/>
          <w:szCs w:val="22"/>
        </w:rPr>
        <w:t>(Dalimunthe, 1995 dalam Suwardi</w:t>
      </w:r>
      <w:r w:rsidRPr="00473FD0">
        <w:rPr>
          <w:rFonts w:ascii="Minion Pro Capt" w:hAnsi="Minion Pro Capt"/>
          <w:iCs/>
          <w:sz w:val="22"/>
          <w:szCs w:val="22"/>
        </w:rPr>
        <w:t xml:space="preserve"> &amp; Purbaya, 2015).</w:t>
      </w:r>
      <w:r w:rsidRPr="00473FD0">
        <w:rPr>
          <w:rFonts w:ascii="Minion Pro Capt" w:hAnsi="Minion Pro Capt"/>
          <w:sz w:val="22"/>
          <w:szCs w:val="22"/>
        </w:rPr>
        <w:t xml:space="preserve"> Perendaman bahan olahan karet juga dapat menimbulkan bau yang tidak sedap.</w:t>
      </w:r>
    </w:p>
    <w:p w:rsidR="00F52D6A" w:rsidRPr="00F52D6A" w:rsidRDefault="00473FD0" w:rsidP="00F52D6A">
      <w:pPr>
        <w:pStyle w:val="ListParagraph"/>
        <w:numPr>
          <w:ilvl w:val="0"/>
          <w:numId w:val="25"/>
        </w:numPr>
        <w:spacing w:line="276" w:lineRule="auto"/>
        <w:ind w:left="360"/>
        <w:jc w:val="both"/>
        <w:rPr>
          <w:rFonts w:ascii="Minion Pro Capt" w:hAnsi="Minion Pro Capt"/>
          <w:sz w:val="22"/>
          <w:szCs w:val="22"/>
        </w:rPr>
      </w:pPr>
      <w:r w:rsidRPr="00473FD0">
        <w:rPr>
          <w:rFonts w:ascii="Minion Pro Capt" w:hAnsi="Minion Pro Capt"/>
          <w:sz w:val="22"/>
          <w:szCs w:val="22"/>
        </w:rPr>
        <w:t>Menambahkan kontaminan ke dalam bahan olahan karet seperti tatal, tanah dan kontaminan lainnya. Memasukkan bahan pengotor ke dalam bahan olahan karet memberikan dampak yang lebih luas kepada industri pengolahan lateks</w:t>
      </w:r>
      <w:r w:rsidR="00ED560F">
        <w:rPr>
          <w:rFonts w:ascii="Minion Pro Capt" w:hAnsi="Minion Pro Capt"/>
          <w:sz w:val="22"/>
          <w:szCs w:val="22"/>
        </w:rPr>
        <w:t xml:space="preserve"> (Asni dkk, 2009)</w:t>
      </w:r>
      <w:r w:rsidRPr="00473FD0">
        <w:rPr>
          <w:rFonts w:ascii="Minion Pro Capt" w:hAnsi="Minion Pro Capt"/>
          <w:sz w:val="22"/>
          <w:szCs w:val="22"/>
        </w:rPr>
        <w:t xml:space="preserve">. Diperlukan energi listrik yang tinggi sewaktu melakukan pencacahan bahan </w:t>
      </w:r>
      <w:proofErr w:type="gramStart"/>
      <w:r w:rsidRPr="00473FD0">
        <w:rPr>
          <w:rFonts w:ascii="Minion Pro Capt" w:hAnsi="Minion Pro Capt"/>
          <w:sz w:val="22"/>
          <w:szCs w:val="22"/>
        </w:rPr>
        <w:t>baku</w:t>
      </w:r>
      <w:proofErr w:type="gramEnd"/>
      <w:r w:rsidRPr="00473FD0">
        <w:rPr>
          <w:rFonts w:ascii="Minion Pro Capt" w:hAnsi="Minion Pro Capt"/>
          <w:sz w:val="22"/>
          <w:szCs w:val="22"/>
        </w:rPr>
        <w:t>, serta volume air yang besar yang diperlukan untuk proses pencucian.</w:t>
      </w:r>
    </w:p>
    <w:p w:rsidR="00473FD0" w:rsidRPr="00F52D6A" w:rsidRDefault="00473FD0" w:rsidP="00F52D6A">
      <w:pPr>
        <w:pStyle w:val="ListParagraph"/>
        <w:numPr>
          <w:ilvl w:val="0"/>
          <w:numId w:val="25"/>
        </w:numPr>
        <w:spacing w:line="276" w:lineRule="auto"/>
        <w:ind w:left="360"/>
        <w:jc w:val="both"/>
        <w:rPr>
          <w:rFonts w:ascii="Minion Pro Capt" w:hAnsi="Minion Pro Capt"/>
          <w:sz w:val="22"/>
          <w:szCs w:val="22"/>
        </w:rPr>
      </w:pPr>
      <w:r w:rsidRPr="00F52D6A">
        <w:rPr>
          <w:rFonts w:ascii="Minion Pro Capt" w:hAnsi="Minion Pro Capt"/>
          <w:sz w:val="22"/>
          <w:szCs w:val="22"/>
        </w:rPr>
        <w:t>Menggunakan koagulan yang dapat menyerap air, misalnya pupuk TSP dan tawas. Padahal tindakan-tindakan yang dilakukan petani ini cenderung menghasilkan bahan olahan karet yang bermutu rendah.</w:t>
      </w:r>
    </w:p>
    <w:p w:rsidR="00473FD0" w:rsidRPr="00473FD0" w:rsidRDefault="00473FD0" w:rsidP="00473FD0">
      <w:pPr>
        <w:ind w:firstLine="540"/>
        <w:jc w:val="both"/>
        <w:rPr>
          <w:rFonts w:ascii="Minion Pro Capt" w:hAnsi="Minion Pro Capt"/>
          <w:sz w:val="22"/>
          <w:szCs w:val="22"/>
          <w:lang w:val="id-ID"/>
        </w:rPr>
      </w:pPr>
      <w:r w:rsidRPr="00473FD0">
        <w:rPr>
          <w:rFonts w:ascii="Minion Pro Capt" w:hAnsi="Minion Pro Capt"/>
          <w:sz w:val="22"/>
          <w:szCs w:val="22"/>
          <w:lang w:val="id-ID"/>
        </w:rPr>
        <w:t>Hal-hal yang dilakukan petani tersebut tidak dianjurkan dan sangat bertentangan dengan aturan pemerintah mengenai bahan olahan karet. Menurut SNI Bahan Olahan Ka</w:t>
      </w:r>
      <w:r w:rsidR="00ED560F">
        <w:rPr>
          <w:rFonts w:ascii="Minion Pro Capt" w:hAnsi="Minion Pro Capt"/>
          <w:sz w:val="22"/>
          <w:szCs w:val="22"/>
          <w:lang w:val="id-ID"/>
        </w:rPr>
        <w:t>ret No.66-2047-2002 tanggal 17 O</w:t>
      </w:r>
      <w:r w:rsidRPr="00473FD0">
        <w:rPr>
          <w:rFonts w:ascii="Minion Pro Capt" w:hAnsi="Minion Pro Capt"/>
          <w:sz w:val="22"/>
          <w:szCs w:val="22"/>
          <w:lang w:val="id-ID"/>
        </w:rPr>
        <w:t>ktober 2002, bahan olahan karet yang bermutu tinggi harus memenuhi beberapa persyaratan teknis yaitu sebagai berikut:</w:t>
      </w:r>
    </w:p>
    <w:p w:rsidR="00473FD0" w:rsidRPr="00473FD0" w:rsidRDefault="00473FD0" w:rsidP="00473FD0">
      <w:pPr>
        <w:pStyle w:val="ListParagraph"/>
        <w:numPr>
          <w:ilvl w:val="0"/>
          <w:numId w:val="26"/>
        </w:numPr>
        <w:spacing w:line="276" w:lineRule="auto"/>
        <w:ind w:left="360"/>
        <w:jc w:val="both"/>
        <w:rPr>
          <w:rFonts w:ascii="Minion Pro Capt" w:hAnsi="Minion Pro Capt"/>
          <w:sz w:val="22"/>
          <w:szCs w:val="22"/>
        </w:rPr>
      </w:pPr>
      <w:r w:rsidRPr="00473FD0">
        <w:rPr>
          <w:rFonts w:ascii="Minion Pro Capt" w:hAnsi="Minion Pro Capt"/>
          <w:sz w:val="22"/>
          <w:szCs w:val="22"/>
        </w:rPr>
        <w:t>Tidak ditambahkan bahan-bahan non-karet</w:t>
      </w:r>
    </w:p>
    <w:p w:rsidR="00473FD0" w:rsidRPr="00473FD0" w:rsidRDefault="00473FD0" w:rsidP="00473FD0">
      <w:pPr>
        <w:pStyle w:val="ListParagraph"/>
        <w:numPr>
          <w:ilvl w:val="0"/>
          <w:numId w:val="26"/>
        </w:numPr>
        <w:spacing w:line="276" w:lineRule="auto"/>
        <w:ind w:left="360"/>
        <w:jc w:val="both"/>
        <w:rPr>
          <w:rFonts w:ascii="Minion Pro Capt" w:hAnsi="Minion Pro Capt"/>
          <w:sz w:val="22"/>
          <w:szCs w:val="22"/>
        </w:rPr>
      </w:pPr>
      <w:r w:rsidRPr="00473FD0">
        <w:rPr>
          <w:rFonts w:ascii="Minion Pro Capt" w:hAnsi="Minion Pro Capt"/>
          <w:sz w:val="22"/>
          <w:szCs w:val="22"/>
        </w:rPr>
        <w:t>Dibekukan dengan asam formiat/asam semut atau bahan-bahan lain yang dianjurkan dengan dosis yang tepat</w:t>
      </w:r>
    </w:p>
    <w:p w:rsidR="00473FD0" w:rsidRPr="00473FD0" w:rsidRDefault="00473FD0" w:rsidP="00473FD0">
      <w:pPr>
        <w:pStyle w:val="ListParagraph"/>
        <w:numPr>
          <w:ilvl w:val="0"/>
          <w:numId w:val="26"/>
        </w:numPr>
        <w:spacing w:line="276" w:lineRule="auto"/>
        <w:ind w:left="360"/>
        <w:jc w:val="both"/>
        <w:rPr>
          <w:rFonts w:ascii="Minion Pro Capt" w:hAnsi="Minion Pro Capt"/>
          <w:sz w:val="22"/>
          <w:szCs w:val="22"/>
        </w:rPr>
      </w:pPr>
      <w:r w:rsidRPr="00473FD0">
        <w:rPr>
          <w:rFonts w:ascii="Minion Pro Capt" w:hAnsi="Minion Pro Capt"/>
          <w:sz w:val="22"/>
          <w:szCs w:val="22"/>
        </w:rPr>
        <w:t>Segera digiling dalam keadaan segar</w:t>
      </w:r>
    </w:p>
    <w:p w:rsidR="00473FD0" w:rsidRPr="00473FD0" w:rsidRDefault="00473FD0" w:rsidP="00473FD0">
      <w:pPr>
        <w:pStyle w:val="ListParagraph"/>
        <w:numPr>
          <w:ilvl w:val="0"/>
          <w:numId w:val="26"/>
        </w:numPr>
        <w:spacing w:line="276" w:lineRule="auto"/>
        <w:ind w:left="360"/>
        <w:jc w:val="both"/>
        <w:rPr>
          <w:rFonts w:ascii="Minion Pro Capt" w:hAnsi="Minion Pro Capt"/>
          <w:sz w:val="22"/>
          <w:szCs w:val="22"/>
        </w:rPr>
      </w:pPr>
      <w:r w:rsidRPr="00473FD0">
        <w:rPr>
          <w:rFonts w:ascii="Minion Pro Capt" w:hAnsi="Minion Pro Capt"/>
          <w:sz w:val="22"/>
          <w:szCs w:val="22"/>
        </w:rPr>
        <w:t>Tidak direndam air</w:t>
      </w:r>
    </w:p>
    <w:p w:rsidR="00473FD0" w:rsidRPr="00473FD0" w:rsidRDefault="00473FD0" w:rsidP="00473FD0">
      <w:pPr>
        <w:ind w:firstLine="540"/>
        <w:jc w:val="both"/>
        <w:rPr>
          <w:rFonts w:ascii="Minion Pro Capt" w:hAnsi="Minion Pro Capt"/>
          <w:sz w:val="22"/>
          <w:szCs w:val="22"/>
          <w:lang w:val="id-ID"/>
        </w:rPr>
      </w:pPr>
      <w:r w:rsidRPr="00473FD0">
        <w:rPr>
          <w:rFonts w:ascii="Minion Pro Capt" w:hAnsi="Minion Pro Capt"/>
          <w:sz w:val="22"/>
          <w:szCs w:val="22"/>
          <w:lang w:val="id-ID"/>
        </w:rPr>
        <w:t>Dari peraturan pemerintah tentang bahan olahan karet diatas, k</w:t>
      </w:r>
      <w:r w:rsidRPr="00473FD0">
        <w:rPr>
          <w:rFonts w:ascii="Minion Pro Capt" w:hAnsi="Minion Pro Capt"/>
          <w:sz w:val="22"/>
          <w:szCs w:val="22"/>
        </w:rPr>
        <w:t xml:space="preserve">oagulan merupakan salah satu faktor penting </w:t>
      </w:r>
      <w:r w:rsidRPr="00473FD0">
        <w:rPr>
          <w:rFonts w:ascii="Minion Pro Capt" w:hAnsi="Minion Pro Capt"/>
          <w:sz w:val="22"/>
          <w:szCs w:val="22"/>
          <w:lang w:val="id-ID"/>
        </w:rPr>
        <w:t>untuk menghasilkan bahan</w:t>
      </w:r>
      <w:r w:rsidR="00B126A4">
        <w:rPr>
          <w:rFonts w:ascii="Minion Pro Capt" w:hAnsi="Minion Pro Capt"/>
          <w:sz w:val="22"/>
          <w:szCs w:val="22"/>
          <w:lang w:val="en-GB"/>
        </w:rPr>
        <w:t xml:space="preserve"> </w:t>
      </w:r>
      <w:r w:rsidRPr="00473FD0">
        <w:rPr>
          <w:rFonts w:ascii="Minion Pro Capt" w:hAnsi="Minion Pro Capt"/>
          <w:sz w:val="22"/>
          <w:szCs w:val="22"/>
          <w:lang w:val="id-ID"/>
        </w:rPr>
        <w:t xml:space="preserve">olahan karet yang bermutu tinggi. Koagulan berpengaruh pada tingkat kemurnian dan </w:t>
      </w:r>
      <w:r w:rsidRPr="00473FD0">
        <w:rPr>
          <w:rFonts w:ascii="Minion Pro Capt" w:hAnsi="Minion Pro Capt"/>
          <w:sz w:val="22"/>
          <w:szCs w:val="22"/>
        </w:rPr>
        <w:t xml:space="preserve">nilai plastisitas </w:t>
      </w:r>
      <w:r w:rsidRPr="00473FD0">
        <w:rPr>
          <w:rFonts w:ascii="Minion Pro Capt" w:hAnsi="Minion Pro Capt"/>
          <w:i/>
          <w:iCs/>
          <w:sz w:val="22"/>
          <w:szCs w:val="22"/>
        </w:rPr>
        <w:t>(Plasticity Rubber Index)</w:t>
      </w:r>
      <w:r w:rsidRPr="00473FD0">
        <w:rPr>
          <w:rFonts w:ascii="Minion Pro Capt" w:hAnsi="Minion Pro Capt"/>
          <w:sz w:val="22"/>
          <w:szCs w:val="22"/>
          <w:lang w:val="id-ID"/>
        </w:rPr>
        <w:t xml:space="preserve"> bahan olahan karet. Proses penggumpalan atau koagulasi lateks dengan menggunakan koagulan adalah dengan cara menurunkan pH lateks pada titik isoelektriknya dikisaran antara 4,5-4,7 </w:t>
      </w:r>
      <w:r w:rsidRPr="00473FD0">
        <w:rPr>
          <w:rFonts w:ascii="Minion Pro Capt" w:hAnsi="Minion Pro Capt"/>
          <w:iCs/>
          <w:sz w:val="22"/>
          <w:szCs w:val="22"/>
          <w:lang w:val="id-ID"/>
        </w:rPr>
        <w:t>(Maulina, dkk, 2017).</w:t>
      </w:r>
      <w:r w:rsidRPr="00473FD0">
        <w:rPr>
          <w:rFonts w:ascii="Minion Pro Capt" w:hAnsi="Minion Pro Capt"/>
          <w:i/>
          <w:iCs/>
          <w:sz w:val="22"/>
          <w:szCs w:val="22"/>
          <w:lang w:val="id-ID"/>
        </w:rPr>
        <w:t xml:space="preserve"> </w:t>
      </w:r>
      <w:r w:rsidRPr="00473FD0">
        <w:rPr>
          <w:rFonts w:ascii="Minion Pro Capt" w:hAnsi="Minion Pro Capt"/>
          <w:sz w:val="22"/>
          <w:szCs w:val="22"/>
          <w:lang w:val="id-ID"/>
        </w:rPr>
        <w:t>Untuk menggumpalkan lateks para petani</w:t>
      </w:r>
      <w:r w:rsidR="00B126A4">
        <w:rPr>
          <w:rFonts w:ascii="Minion Pro Capt" w:hAnsi="Minion Pro Capt"/>
          <w:sz w:val="22"/>
          <w:szCs w:val="22"/>
          <w:lang w:val="en-GB"/>
        </w:rPr>
        <w:t xml:space="preserve"> </w:t>
      </w:r>
      <w:r w:rsidRPr="00473FD0">
        <w:rPr>
          <w:rFonts w:ascii="Minion Pro Capt" w:hAnsi="Minion Pro Capt"/>
          <w:sz w:val="22"/>
          <w:szCs w:val="22"/>
          <w:lang w:val="id-ID"/>
        </w:rPr>
        <w:t xml:space="preserve">biasanya menambahkan bahan kimia berupa tawas, pupuk, asam asetat atau asam formiat (asam semut) ke dalam mangkuk deres yang produknya dikenal sebagai </w:t>
      </w:r>
      <w:r w:rsidRPr="00473FD0">
        <w:rPr>
          <w:rFonts w:ascii="Minion Pro Capt" w:hAnsi="Minion Pro Capt"/>
          <w:i/>
          <w:iCs/>
          <w:sz w:val="22"/>
          <w:szCs w:val="22"/>
          <w:lang w:val="id-ID"/>
        </w:rPr>
        <w:t xml:space="preserve">cup lump. </w:t>
      </w:r>
      <w:r w:rsidRPr="00473FD0">
        <w:rPr>
          <w:rFonts w:ascii="Minion Pro Capt" w:hAnsi="Minion Pro Capt"/>
          <w:sz w:val="22"/>
          <w:szCs w:val="22"/>
          <w:lang w:val="id-ID"/>
        </w:rPr>
        <w:t xml:space="preserve">Penggunaan tawas dan pupuk tidak dianjurkan sebagai koagulan lateks karena dapat menyerap air. </w:t>
      </w:r>
    </w:p>
    <w:p w:rsidR="00473FD0" w:rsidRPr="00473FD0" w:rsidRDefault="00473FD0" w:rsidP="00473FD0">
      <w:pPr>
        <w:ind w:firstLine="540"/>
        <w:jc w:val="both"/>
        <w:rPr>
          <w:rFonts w:ascii="Minion Pro Capt" w:hAnsi="Minion Pro Capt"/>
          <w:sz w:val="22"/>
          <w:szCs w:val="22"/>
          <w:lang w:val="id-ID"/>
        </w:rPr>
      </w:pPr>
      <w:r w:rsidRPr="00473FD0">
        <w:rPr>
          <w:rFonts w:ascii="Minion Pro Capt" w:hAnsi="Minion Pro Capt"/>
          <w:sz w:val="22"/>
          <w:szCs w:val="22"/>
          <w:lang w:val="id-ID"/>
        </w:rPr>
        <w:t xml:space="preserve">Bahan yang dianjurkan oleh pemerintah untuk digunakan sebagai koagulan lateks adalah asam asetat dan asam formiat (asam semut). Penggunaan asam sangat berperan dalam menghindari terjadinya degradasi protein pada saat proses penggumpalan karet dan dapat mencegah timbulnya </w:t>
      </w:r>
      <w:r w:rsidR="0077618A">
        <w:rPr>
          <w:rFonts w:ascii="Minion Pro Capt" w:hAnsi="Minion Pro Capt"/>
          <w:sz w:val="22"/>
          <w:szCs w:val="22"/>
          <w:lang w:val="id-ID"/>
        </w:rPr>
        <w:t>bau yang tidak sedap pada karet (Puspitasari dkk 2005).</w:t>
      </w:r>
      <w:r w:rsidRPr="00473FD0">
        <w:rPr>
          <w:rFonts w:ascii="Minion Pro Capt" w:hAnsi="Minion Pro Capt"/>
          <w:sz w:val="22"/>
          <w:szCs w:val="22"/>
          <w:lang w:val="id-ID"/>
        </w:rPr>
        <w:t xml:space="preserve"> Akan tetapi, d</w:t>
      </w:r>
      <w:r w:rsidRPr="00473FD0">
        <w:rPr>
          <w:rFonts w:ascii="Minion Pro Capt" w:hAnsi="Minion Pro Capt"/>
          <w:sz w:val="22"/>
          <w:szCs w:val="22"/>
        </w:rPr>
        <w:t xml:space="preserve">isamping untuk mendapatkan kualitas yang baik </w:t>
      </w:r>
      <w:r w:rsidRPr="00473FD0">
        <w:rPr>
          <w:rFonts w:ascii="Minion Pro Capt" w:hAnsi="Minion Pro Capt"/>
          <w:sz w:val="22"/>
          <w:szCs w:val="22"/>
          <w:lang w:val="id-ID"/>
        </w:rPr>
        <w:t>koagulan ini juga</w:t>
      </w:r>
      <w:r w:rsidRPr="00473FD0">
        <w:rPr>
          <w:rFonts w:ascii="Minion Pro Capt" w:hAnsi="Minion Pro Capt"/>
          <w:sz w:val="22"/>
          <w:szCs w:val="22"/>
        </w:rPr>
        <w:t xml:space="preserve"> dapat memberikan dampak negatif terhadap lingkungan sekitar serta memberi r</w:t>
      </w:r>
      <w:r w:rsidRPr="00473FD0">
        <w:rPr>
          <w:rFonts w:ascii="Minion Pro Capt" w:hAnsi="Minion Pro Capt"/>
          <w:sz w:val="22"/>
          <w:szCs w:val="22"/>
          <w:lang w:val="id-ID"/>
        </w:rPr>
        <w:t>e</w:t>
      </w:r>
      <w:r w:rsidRPr="00473FD0">
        <w:rPr>
          <w:rFonts w:ascii="Minion Pro Capt" w:hAnsi="Minion Pro Capt"/>
          <w:sz w:val="22"/>
          <w:szCs w:val="22"/>
        </w:rPr>
        <w:t>siko terhadap para pekerja terutama pada perna</w:t>
      </w:r>
      <w:r w:rsidR="00B126A4">
        <w:rPr>
          <w:rFonts w:ascii="Minion Pro Capt" w:hAnsi="Minion Pro Capt"/>
          <w:sz w:val="22"/>
          <w:szCs w:val="22"/>
          <w:lang w:val="id-ID"/>
        </w:rPr>
        <w:t>p</w:t>
      </w:r>
      <w:r w:rsidRPr="00473FD0">
        <w:rPr>
          <w:rFonts w:ascii="Minion Pro Capt" w:hAnsi="Minion Pro Capt"/>
          <w:sz w:val="22"/>
          <w:szCs w:val="22"/>
        </w:rPr>
        <w:t>asan</w:t>
      </w:r>
      <w:r w:rsidRPr="00473FD0">
        <w:rPr>
          <w:rFonts w:ascii="Minion Pro Capt" w:hAnsi="Minion Pro Capt"/>
          <w:sz w:val="22"/>
          <w:szCs w:val="22"/>
          <w:lang w:val="id-ID"/>
        </w:rPr>
        <w:t xml:space="preserve"> dan iritasi kulit.</w:t>
      </w:r>
    </w:p>
    <w:p w:rsidR="00473FD0" w:rsidRPr="00B126A4" w:rsidRDefault="00473FD0" w:rsidP="00473FD0">
      <w:pPr>
        <w:ind w:firstLine="540"/>
        <w:jc w:val="both"/>
        <w:rPr>
          <w:rFonts w:ascii="Minion Pro Capt" w:hAnsi="Minion Pro Capt"/>
          <w:sz w:val="22"/>
          <w:szCs w:val="22"/>
          <w:lang w:val="en-GB"/>
        </w:rPr>
      </w:pPr>
      <w:r w:rsidRPr="00473FD0">
        <w:rPr>
          <w:rFonts w:ascii="Minion Pro Capt" w:hAnsi="Minion Pro Capt"/>
          <w:sz w:val="22"/>
          <w:szCs w:val="22"/>
          <w:lang w:val="id-ID"/>
        </w:rPr>
        <w:t>Jadi, dengan mempertimbangkan pemahaman dan keterampilan para petani lateks yang masih minim tentang proses penggumpalan lateks di kebun,</w:t>
      </w:r>
      <w:r w:rsidR="00B126A4">
        <w:rPr>
          <w:rFonts w:ascii="Minion Pro Capt" w:hAnsi="Minion Pro Capt"/>
          <w:sz w:val="22"/>
          <w:szCs w:val="22"/>
          <w:lang w:val="en-GB"/>
        </w:rPr>
        <w:t xml:space="preserve"> </w:t>
      </w:r>
      <w:r w:rsidRPr="00473FD0">
        <w:rPr>
          <w:rFonts w:ascii="Minion Pro Capt" w:hAnsi="Minion Pro Capt"/>
          <w:sz w:val="22"/>
          <w:szCs w:val="22"/>
          <w:lang w:val="id-ID"/>
        </w:rPr>
        <w:t xml:space="preserve">sehingga berdampak pada mutu bahan olahan karet yang dihasilkan, serta mempertimbang-kan koagulan lateks yang mempunyai efek negatif bagi kesehatan dan </w:t>
      </w:r>
      <w:r w:rsidRPr="00473FD0">
        <w:rPr>
          <w:rFonts w:ascii="Minion Pro Capt" w:hAnsi="Minion Pro Capt"/>
          <w:sz w:val="22"/>
          <w:szCs w:val="22"/>
          <w:lang w:val="id-ID"/>
        </w:rPr>
        <w:lastRenderedPageBreak/>
        <w:t>lingkungan, maka</w:t>
      </w:r>
      <w:r w:rsidR="00B126A4">
        <w:rPr>
          <w:rFonts w:ascii="Minion Pro Capt" w:hAnsi="Minion Pro Capt"/>
          <w:sz w:val="22"/>
          <w:szCs w:val="22"/>
          <w:lang w:val="en-GB"/>
        </w:rPr>
        <w:t xml:space="preserve"> </w:t>
      </w:r>
      <w:r w:rsidRPr="00473FD0">
        <w:rPr>
          <w:rFonts w:ascii="Minion Pro Capt" w:hAnsi="Minion Pro Capt"/>
          <w:sz w:val="22"/>
          <w:szCs w:val="22"/>
          <w:lang w:val="id-ID"/>
        </w:rPr>
        <w:t>salah satu solusi dalam mengembangkan produksi karet</w:t>
      </w:r>
      <w:r w:rsidR="00B126A4">
        <w:rPr>
          <w:rFonts w:ascii="Minion Pro Capt" w:hAnsi="Minion Pro Capt"/>
          <w:sz w:val="22"/>
          <w:szCs w:val="22"/>
          <w:lang w:val="en-GB"/>
        </w:rPr>
        <w:t xml:space="preserve"> </w:t>
      </w:r>
      <w:r w:rsidRPr="00473FD0">
        <w:rPr>
          <w:rFonts w:ascii="Minion Pro Capt" w:hAnsi="Minion Pro Capt"/>
          <w:sz w:val="22"/>
          <w:szCs w:val="22"/>
          <w:lang w:val="id-ID"/>
        </w:rPr>
        <w:t xml:space="preserve">adalah dengan memanfaatkan asap cair sebagai koagulan lateks. Selain asam asetat dan asam formiat (asam semut), asap cair merupakan salah satu koagulan anjuran yang disarankan, sayangnya koagulan ini belum banyak diketahui oleh masyarakat. Jika dibandingkan dengan penggunaan koagulan yang dianjurkan lainnya, penggunaan koagulan asap cair relatif lebih aman karena tidak memberikan dampak negatif </w:t>
      </w:r>
      <w:r w:rsidRPr="00473FD0">
        <w:rPr>
          <w:rFonts w:ascii="Minion Pro Capt" w:hAnsi="Minion Pro Capt"/>
          <w:sz w:val="22"/>
          <w:szCs w:val="22"/>
        </w:rPr>
        <w:t xml:space="preserve">terhadap </w:t>
      </w:r>
      <w:r w:rsidRPr="00473FD0">
        <w:rPr>
          <w:rFonts w:ascii="Minion Pro Capt" w:hAnsi="Minion Pro Capt"/>
          <w:sz w:val="22"/>
          <w:szCs w:val="22"/>
          <w:lang w:val="id-ID"/>
        </w:rPr>
        <w:t xml:space="preserve">kesehatan dan </w:t>
      </w:r>
      <w:r w:rsidRPr="00473FD0">
        <w:rPr>
          <w:rFonts w:ascii="Minion Pro Capt" w:hAnsi="Minion Pro Capt"/>
          <w:sz w:val="22"/>
          <w:szCs w:val="22"/>
        </w:rPr>
        <w:t>lingkungan</w:t>
      </w:r>
      <w:r w:rsidRPr="00473FD0">
        <w:rPr>
          <w:rFonts w:ascii="Minion Pro Capt" w:hAnsi="Minion Pro Capt"/>
          <w:sz w:val="22"/>
          <w:szCs w:val="22"/>
          <w:lang w:val="id-ID"/>
        </w:rPr>
        <w:t xml:space="preserve"> dan harganya </w:t>
      </w:r>
      <w:r w:rsidR="00B126A4">
        <w:rPr>
          <w:rFonts w:ascii="Minion Pro Capt" w:hAnsi="Minion Pro Capt"/>
          <w:sz w:val="22"/>
          <w:szCs w:val="22"/>
          <w:lang w:val="id-ID"/>
        </w:rPr>
        <w:t>pun cenderung lebih terjangkau.</w:t>
      </w:r>
    </w:p>
    <w:p w:rsidR="00F52D6A" w:rsidRPr="00882768" w:rsidRDefault="00473FD0" w:rsidP="00882768">
      <w:pPr>
        <w:ind w:firstLine="426"/>
        <w:jc w:val="both"/>
        <w:rPr>
          <w:rFonts w:ascii="Minion Pro Capt" w:hAnsi="Minion Pro Capt"/>
          <w:sz w:val="22"/>
          <w:szCs w:val="22"/>
          <w:lang w:val="id-ID"/>
        </w:rPr>
      </w:pPr>
      <w:r w:rsidRPr="00473FD0">
        <w:rPr>
          <w:rFonts w:ascii="Minion Pro Capt" w:hAnsi="Minion Pro Capt"/>
          <w:sz w:val="22"/>
          <w:szCs w:val="22"/>
          <w:lang w:val="id-ID"/>
        </w:rPr>
        <w:t>Pada penelitian ini, akan digunakan asap cair yang diperoleh dari hasil pirolosis batubara</w:t>
      </w:r>
      <w:r w:rsidR="00B27114">
        <w:rPr>
          <w:rFonts w:ascii="Minion Pro Capt" w:hAnsi="Minion Pro Capt"/>
          <w:sz w:val="22"/>
          <w:szCs w:val="22"/>
          <w:lang w:val="en-GB"/>
        </w:rPr>
        <w:t xml:space="preserve"> (</w:t>
      </w:r>
      <w:r w:rsidR="00B27114" w:rsidRPr="00B27114">
        <w:rPr>
          <w:rFonts w:ascii="Minion Pro Capt" w:hAnsi="Minion Pro Capt"/>
          <w:i/>
          <w:sz w:val="22"/>
          <w:szCs w:val="22"/>
          <w:lang w:val="en-GB"/>
        </w:rPr>
        <w:t>non grade</w:t>
      </w:r>
      <w:r w:rsidR="00B27114">
        <w:rPr>
          <w:rFonts w:ascii="Minion Pro Capt" w:hAnsi="Minion Pro Capt"/>
          <w:sz w:val="22"/>
          <w:szCs w:val="22"/>
          <w:lang w:val="en-GB"/>
        </w:rPr>
        <w:t>)</w:t>
      </w:r>
      <w:r w:rsidRPr="00473FD0">
        <w:rPr>
          <w:rFonts w:ascii="Minion Pro Capt" w:hAnsi="Minion Pro Capt"/>
          <w:sz w:val="22"/>
          <w:szCs w:val="22"/>
          <w:lang w:val="id-ID"/>
        </w:rPr>
        <w:t xml:space="preserve"> </w:t>
      </w:r>
      <w:r w:rsidR="00B126A4">
        <w:rPr>
          <w:rFonts w:ascii="Minion Pro Capt" w:hAnsi="Minion Pro Capt"/>
          <w:sz w:val="22"/>
          <w:szCs w:val="22"/>
          <w:lang w:val="en-GB"/>
        </w:rPr>
        <w:t xml:space="preserve">dan </w:t>
      </w:r>
      <w:r w:rsidR="00B27114">
        <w:rPr>
          <w:rFonts w:ascii="Minion Pro Capt" w:hAnsi="Minion Pro Capt"/>
          <w:sz w:val="22"/>
          <w:szCs w:val="22"/>
          <w:lang w:val="en-GB"/>
        </w:rPr>
        <w:t xml:space="preserve">asap cair </w:t>
      </w:r>
      <w:r w:rsidRPr="00473FD0">
        <w:rPr>
          <w:rFonts w:ascii="Minion Pro Capt" w:hAnsi="Minion Pro Capt"/>
          <w:i/>
          <w:sz w:val="22"/>
          <w:szCs w:val="22"/>
          <w:lang w:val="id-ID"/>
        </w:rPr>
        <w:t>grade</w:t>
      </w:r>
      <w:r w:rsidRPr="00473FD0">
        <w:rPr>
          <w:rFonts w:ascii="Minion Pro Capt" w:hAnsi="Minion Pro Capt"/>
          <w:sz w:val="22"/>
          <w:szCs w:val="22"/>
          <w:lang w:val="id-ID"/>
        </w:rPr>
        <w:t xml:space="preserve"> III</w:t>
      </w:r>
      <w:r w:rsidR="00B126A4">
        <w:rPr>
          <w:rFonts w:ascii="Minion Pro Capt" w:hAnsi="Minion Pro Capt"/>
          <w:sz w:val="22"/>
          <w:szCs w:val="22"/>
          <w:lang w:val="en-GB"/>
        </w:rPr>
        <w:t xml:space="preserve"> dari penelitian </w:t>
      </w:r>
      <w:r w:rsidR="00B5010A">
        <w:rPr>
          <w:rFonts w:ascii="Minion Pro Capt" w:hAnsi="Minion Pro Capt"/>
          <w:sz w:val="22"/>
          <w:szCs w:val="22"/>
          <w:lang w:val="en-GB"/>
        </w:rPr>
        <w:t>Saputra</w:t>
      </w:r>
      <w:r w:rsidR="00B27114">
        <w:rPr>
          <w:rFonts w:ascii="Minion Pro Capt" w:hAnsi="Minion Pro Capt"/>
          <w:sz w:val="22"/>
          <w:szCs w:val="22"/>
          <w:lang w:val="en-GB"/>
        </w:rPr>
        <w:t xml:space="preserve"> dkk,</w:t>
      </w:r>
      <w:r w:rsidR="00B126A4">
        <w:rPr>
          <w:rFonts w:ascii="Minion Pro Capt" w:hAnsi="Minion Pro Capt"/>
          <w:sz w:val="22"/>
          <w:szCs w:val="22"/>
          <w:lang w:val="en-GB"/>
        </w:rPr>
        <w:t xml:space="preserve"> 2020</w:t>
      </w:r>
      <w:r w:rsidRPr="00473FD0">
        <w:rPr>
          <w:rFonts w:ascii="Minion Pro Capt" w:hAnsi="Minion Pro Capt"/>
          <w:sz w:val="22"/>
          <w:szCs w:val="22"/>
          <w:lang w:val="id-ID"/>
        </w:rPr>
        <w:t xml:space="preserve">. Penelitian ini bermaksud untuk mengetahui peranan asap cair batubara sebagai koagulan lateks yang dibuktikan </w:t>
      </w:r>
      <w:r w:rsidRPr="00473FD0">
        <w:rPr>
          <w:rStyle w:val="CommentReference"/>
          <w:rFonts w:ascii="Minion Pro Capt" w:hAnsi="Minion Pro Capt"/>
          <w:sz w:val="22"/>
          <w:szCs w:val="22"/>
          <w:lang w:val="id-ID"/>
        </w:rPr>
        <w:t>dengan analisa fisik seperti bau, warna, dan waktu koagulasi, analisa kualitas yang meliputi kadar pengotor,</w:t>
      </w:r>
      <w:r w:rsidR="00B126A4">
        <w:rPr>
          <w:rStyle w:val="CommentReference"/>
          <w:rFonts w:ascii="Minion Pro Capt" w:hAnsi="Minion Pro Capt"/>
          <w:sz w:val="22"/>
          <w:szCs w:val="22"/>
          <w:lang w:val="en-GB"/>
        </w:rPr>
        <w:t xml:space="preserve"> </w:t>
      </w:r>
      <w:r w:rsidRPr="00473FD0">
        <w:rPr>
          <w:rStyle w:val="CommentReference"/>
          <w:rFonts w:ascii="Minion Pro Capt" w:hAnsi="Minion Pro Capt"/>
          <w:sz w:val="22"/>
          <w:szCs w:val="22"/>
          <w:lang w:val="id-ID"/>
        </w:rPr>
        <w:t>kadar abu, dan</w:t>
      </w:r>
      <w:r w:rsidR="00B126A4">
        <w:rPr>
          <w:rStyle w:val="CommentReference"/>
          <w:rFonts w:ascii="Minion Pro Capt" w:hAnsi="Minion Pro Capt"/>
          <w:sz w:val="22"/>
          <w:szCs w:val="22"/>
          <w:lang w:val="en-GB"/>
        </w:rPr>
        <w:t xml:space="preserve"> </w:t>
      </w:r>
      <w:r w:rsidRPr="00473FD0">
        <w:rPr>
          <w:rStyle w:val="CommentReference"/>
          <w:rFonts w:ascii="Minion Pro Capt" w:hAnsi="Minion Pro Capt"/>
          <w:sz w:val="22"/>
          <w:szCs w:val="22"/>
          <w:lang w:val="id-ID"/>
        </w:rPr>
        <w:t>kadar zat menguap, serta struktur dari lateks hasil koagulasi</w:t>
      </w:r>
      <w:r w:rsidRPr="00473FD0">
        <w:rPr>
          <w:rFonts w:ascii="Minion Pro Capt" w:hAnsi="Minion Pro Capt"/>
          <w:sz w:val="22"/>
          <w:szCs w:val="22"/>
          <w:lang w:val="id-ID"/>
        </w:rPr>
        <w:t>. Pemanfaatan asap cair ini nantinya diharapkan dapat meningkatkan nilai ekonomis batubara,</w:t>
      </w:r>
      <w:r w:rsidR="00B126A4">
        <w:rPr>
          <w:rFonts w:ascii="Minion Pro Capt" w:hAnsi="Minion Pro Capt"/>
          <w:sz w:val="22"/>
          <w:szCs w:val="22"/>
          <w:lang w:val="en-GB"/>
        </w:rPr>
        <w:t xml:space="preserve"> </w:t>
      </w:r>
      <w:r w:rsidRPr="00473FD0">
        <w:rPr>
          <w:rFonts w:ascii="Minion Pro Capt" w:hAnsi="Minion Pro Capt"/>
          <w:sz w:val="22"/>
          <w:szCs w:val="22"/>
          <w:lang w:val="id-ID"/>
        </w:rPr>
        <w:t>serta meningkatkan pendapatan petani karena meningkatnya harga jual hasil kebun. Upaya ini juga merupakan langkah efisiensi energi dan air di pabrik pengolahan lateks yang dapat menurunkan biaya produksi, dan juga sebagai upaya untuk menurunkan tingkat polusi bau dan resiko kesehatan bagi masyarakat sekitar perkebunan dan pabrik.</w:t>
      </w:r>
    </w:p>
    <w:p w:rsidR="00CD60BE" w:rsidRPr="005D1AB6" w:rsidRDefault="00EF3F39" w:rsidP="00CD60BE">
      <w:pPr>
        <w:pStyle w:val="E-JournalHeading1"/>
        <w:rPr>
          <w:rFonts w:ascii="Minion Pro Capt" w:hAnsi="Minion Pro Capt"/>
        </w:rPr>
      </w:pPr>
      <w:r w:rsidRPr="005D1AB6">
        <w:rPr>
          <w:rFonts w:ascii="Minion Pro Capt" w:hAnsi="Minion Pro Capt"/>
        </w:rPr>
        <w:t xml:space="preserve">2. </w:t>
      </w:r>
      <w:r w:rsidR="00CD60BE" w:rsidRPr="005D1AB6">
        <w:rPr>
          <w:rFonts w:ascii="Minion Pro Capt" w:hAnsi="Minion Pro Capt"/>
          <w:lang w:val="id-ID"/>
        </w:rPr>
        <w:t>M</w:t>
      </w:r>
      <w:r w:rsidR="00CD60BE" w:rsidRPr="005D1AB6">
        <w:rPr>
          <w:rFonts w:ascii="Minion Pro Capt" w:hAnsi="Minion Pro Capt"/>
        </w:rPr>
        <w:t xml:space="preserve">etode </w:t>
      </w:r>
      <w:r w:rsidR="00CD60BE" w:rsidRPr="005D1AB6">
        <w:rPr>
          <w:rFonts w:ascii="Minion Pro Capt" w:hAnsi="Minion Pro Capt"/>
          <w:lang w:val="id-ID"/>
        </w:rPr>
        <w:t>P</w:t>
      </w:r>
      <w:r w:rsidR="00CD60BE" w:rsidRPr="005D1AB6">
        <w:rPr>
          <w:rFonts w:ascii="Minion Pro Capt" w:hAnsi="Minion Pro Capt"/>
        </w:rPr>
        <w:t xml:space="preserve">enelitian </w:t>
      </w:r>
    </w:p>
    <w:p w:rsidR="00473FD0" w:rsidRPr="00B27114" w:rsidRDefault="00CD60BE" w:rsidP="00B27114">
      <w:pPr>
        <w:pStyle w:val="E-JournalBody"/>
        <w:ind w:firstLine="426"/>
        <w:rPr>
          <w:rFonts w:ascii="Minion Pro Capt" w:hAnsi="Minion Pro Capt"/>
          <w:szCs w:val="22"/>
          <w:lang w:val="en-GB"/>
        </w:rPr>
      </w:pPr>
      <w:r w:rsidRPr="00473FD0">
        <w:rPr>
          <w:rFonts w:ascii="Minion Pro Capt" w:hAnsi="Minion Pro Capt"/>
          <w:szCs w:val="22"/>
        </w:rPr>
        <w:t>Pene</w:t>
      </w:r>
      <w:r w:rsidR="00473FD0" w:rsidRPr="00473FD0">
        <w:rPr>
          <w:rFonts w:ascii="Minion Pro Capt" w:hAnsi="Minion Pro Capt"/>
          <w:szCs w:val="22"/>
        </w:rPr>
        <w:t>litian ini menggunakan pendekat</w:t>
      </w:r>
      <w:r w:rsidR="00DD41BD">
        <w:rPr>
          <w:rFonts w:ascii="Minion Pro Capt" w:hAnsi="Minion Pro Capt"/>
          <w:szCs w:val="22"/>
        </w:rPr>
        <w:t>an kualitatif</w:t>
      </w:r>
      <w:r w:rsidR="00B27114">
        <w:rPr>
          <w:rFonts w:ascii="Minion Pro Capt" w:hAnsi="Minion Pro Capt"/>
          <w:szCs w:val="22"/>
          <w:lang w:val="en-GB"/>
        </w:rPr>
        <w:t xml:space="preserve"> dan dilaksanakan </w:t>
      </w:r>
      <w:r w:rsidR="00473FD0" w:rsidRPr="00B27114">
        <w:rPr>
          <w:szCs w:val="22"/>
        </w:rPr>
        <w:t xml:space="preserve">di laboratorium Teknik Kimia </w:t>
      </w:r>
      <w:r w:rsidR="0010231E">
        <w:rPr>
          <w:szCs w:val="22"/>
        </w:rPr>
        <w:t xml:space="preserve">Universitas Jambi. </w:t>
      </w:r>
      <w:r w:rsidR="00B27114">
        <w:rPr>
          <w:szCs w:val="22"/>
          <w:lang w:val="en-GB"/>
        </w:rPr>
        <w:t xml:space="preserve">Adapun alat yang digunakan pada penelitian terdiri dari </w:t>
      </w:r>
      <w:r w:rsidR="00473FD0" w:rsidRPr="00B27114">
        <w:rPr>
          <w:szCs w:val="22"/>
        </w:rPr>
        <w:t xml:space="preserve">batang pengaduk, erlenmeyer, </w:t>
      </w:r>
      <w:r w:rsidR="00473FD0" w:rsidRPr="00B27114">
        <w:rPr>
          <w:i/>
          <w:szCs w:val="22"/>
        </w:rPr>
        <w:t>hot plate</w:t>
      </w:r>
      <w:r w:rsidR="00473FD0" w:rsidRPr="00B27114">
        <w:rPr>
          <w:szCs w:val="22"/>
        </w:rPr>
        <w:t xml:space="preserve">, </w:t>
      </w:r>
      <w:r w:rsidR="00473FD0" w:rsidRPr="00B27114">
        <w:rPr>
          <w:i/>
          <w:szCs w:val="22"/>
        </w:rPr>
        <w:t>beaker glass</w:t>
      </w:r>
      <w:r w:rsidR="00473FD0" w:rsidRPr="00B27114">
        <w:rPr>
          <w:szCs w:val="22"/>
        </w:rPr>
        <w:t xml:space="preserve">, pH meter, corong, gelas ukur, </w:t>
      </w:r>
      <w:r w:rsidR="00473FD0" w:rsidRPr="00B27114">
        <w:rPr>
          <w:i/>
          <w:szCs w:val="22"/>
        </w:rPr>
        <w:t>stopwatch</w:t>
      </w:r>
      <w:r w:rsidR="00473FD0" w:rsidRPr="00B27114">
        <w:rPr>
          <w:szCs w:val="22"/>
        </w:rPr>
        <w:t xml:space="preserve">, oven, </w:t>
      </w:r>
      <w:r w:rsidR="00473FD0" w:rsidRPr="00B27114">
        <w:rPr>
          <w:i/>
          <w:szCs w:val="22"/>
        </w:rPr>
        <w:t>furnace,</w:t>
      </w:r>
      <w:r w:rsidR="00473FD0" w:rsidRPr="00B27114">
        <w:rPr>
          <w:szCs w:val="22"/>
        </w:rPr>
        <w:t xml:space="preserve"> cawan porselein, spatula, wadah dan tu</w:t>
      </w:r>
      <w:r w:rsidR="00B27114">
        <w:rPr>
          <w:szCs w:val="22"/>
        </w:rPr>
        <w:t xml:space="preserve">tup, botol, timbangan analisis dan </w:t>
      </w:r>
      <w:r w:rsidR="00473FD0" w:rsidRPr="00B27114">
        <w:rPr>
          <w:i/>
          <w:szCs w:val="22"/>
        </w:rPr>
        <w:t>test sieve</w:t>
      </w:r>
      <w:r w:rsidR="00473FD0" w:rsidRPr="00B27114">
        <w:rPr>
          <w:szCs w:val="22"/>
        </w:rPr>
        <w:t xml:space="preserve"> 325 mesh</w:t>
      </w:r>
      <w:r w:rsidR="00B27114">
        <w:rPr>
          <w:szCs w:val="22"/>
        </w:rPr>
        <w:t xml:space="preserve">. </w:t>
      </w:r>
      <w:r w:rsidR="00B27114">
        <w:rPr>
          <w:szCs w:val="22"/>
          <w:lang w:val="en-GB"/>
        </w:rPr>
        <w:t xml:space="preserve">Sedangkan bahan penelitian terdiri dari </w:t>
      </w:r>
      <w:r w:rsidR="00B27114">
        <w:rPr>
          <w:szCs w:val="22"/>
        </w:rPr>
        <w:t>l</w:t>
      </w:r>
      <w:r w:rsidR="00473FD0" w:rsidRPr="00B27114">
        <w:rPr>
          <w:szCs w:val="22"/>
        </w:rPr>
        <w:t xml:space="preserve">ateks, </w:t>
      </w:r>
      <w:proofErr w:type="gramStart"/>
      <w:r w:rsidR="00473FD0" w:rsidRPr="00B27114">
        <w:rPr>
          <w:szCs w:val="22"/>
        </w:rPr>
        <w:t>asap</w:t>
      </w:r>
      <w:proofErr w:type="gramEnd"/>
      <w:r w:rsidR="00473FD0" w:rsidRPr="00B27114">
        <w:rPr>
          <w:szCs w:val="22"/>
        </w:rPr>
        <w:t xml:space="preserve"> cair batubara </w:t>
      </w:r>
      <w:r w:rsidR="00473FD0" w:rsidRPr="00B27114">
        <w:rPr>
          <w:i/>
          <w:szCs w:val="22"/>
        </w:rPr>
        <w:t xml:space="preserve">grade III </w:t>
      </w:r>
      <w:r w:rsidR="00473FD0" w:rsidRPr="00B27114">
        <w:rPr>
          <w:szCs w:val="22"/>
        </w:rPr>
        <w:t xml:space="preserve">dan </w:t>
      </w:r>
      <w:r w:rsidR="00473FD0" w:rsidRPr="00B27114">
        <w:rPr>
          <w:i/>
          <w:szCs w:val="22"/>
        </w:rPr>
        <w:t>non</w:t>
      </w:r>
      <w:r w:rsidR="00B27114">
        <w:rPr>
          <w:i/>
          <w:szCs w:val="22"/>
          <w:lang w:val="en-GB"/>
        </w:rPr>
        <w:t xml:space="preserve"> </w:t>
      </w:r>
      <w:r w:rsidR="00473FD0" w:rsidRPr="00B27114">
        <w:rPr>
          <w:i/>
          <w:szCs w:val="22"/>
        </w:rPr>
        <w:t>gra</w:t>
      </w:r>
      <w:r w:rsidR="00B27114" w:rsidRPr="00B27114">
        <w:rPr>
          <w:i/>
          <w:szCs w:val="22"/>
        </w:rPr>
        <w:t>de</w:t>
      </w:r>
      <w:r w:rsidR="00B27114">
        <w:rPr>
          <w:szCs w:val="22"/>
        </w:rPr>
        <w:t xml:space="preserve">, cureo TS, mineral terpentin dan </w:t>
      </w:r>
      <w:r w:rsidR="00B27114">
        <w:rPr>
          <w:szCs w:val="22"/>
          <w:lang w:val="en-GB"/>
        </w:rPr>
        <w:t>akuades</w:t>
      </w:r>
      <w:r w:rsidR="00473FD0" w:rsidRPr="00B27114">
        <w:rPr>
          <w:szCs w:val="22"/>
        </w:rPr>
        <w:t>.</w:t>
      </w:r>
    </w:p>
    <w:p w:rsidR="00473FD0" w:rsidRPr="00B27114" w:rsidRDefault="00B27114" w:rsidP="00473FD0">
      <w:pPr>
        <w:jc w:val="both"/>
        <w:rPr>
          <w:b/>
          <w:sz w:val="22"/>
          <w:szCs w:val="22"/>
          <w:lang w:val="en-GB"/>
        </w:rPr>
      </w:pPr>
      <w:r w:rsidRPr="00B27114">
        <w:rPr>
          <w:b/>
          <w:sz w:val="22"/>
          <w:szCs w:val="22"/>
          <w:lang w:val="id-ID"/>
        </w:rPr>
        <w:t>2. 1</w:t>
      </w:r>
      <w:r w:rsidRPr="00B27114">
        <w:rPr>
          <w:b/>
          <w:sz w:val="22"/>
          <w:szCs w:val="22"/>
          <w:lang w:val="en-GB"/>
        </w:rPr>
        <w:t>. Prosedur Kerja</w:t>
      </w:r>
    </w:p>
    <w:p w:rsidR="0010231E" w:rsidRPr="00473FD0" w:rsidRDefault="00B27114" w:rsidP="0010231E">
      <w:pPr>
        <w:pStyle w:val="Default"/>
        <w:spacing w:line="276" w:lineRule="auto"/>
        <w:jc w:val="both"/>
        <w:rPr>
          <w:b/>
          <w:sz w:val="22"/>
          <w:szCs w:val="22"/>
        </w:rPr>
      </w:pPr>
      <w:r w:rsidRPr="00F878DB">
        <w:rPr>
          <w:sz w:val="22"/>
          <w:szCs w:val="22"/>
        </w:rPr>
        <w:t xml:space="preserve">2.1.1. </w:t>
      </w:r>
      <w:r w:rsidR="0010231E" w:rsidRPr="00F878DB">
        <w:rPr>
          <w:sz w:val="22"/>
          <w:szCs w:val="22"/>
        </w:rPr>
        <w:t>Tahap Preparasi Lateks</w:t>
      </w:r>
    </w:p>
    <w:p w:rsidR="0010231E" w:rsidRDefault="0010231E" w:rsidP="0010231E">
      <w:pPr>
        <w:pStyle w:val="Default"/>
        <w:spacing w:line="276" w:lineRule="auto"/>
        <w:ind w:firstLine="426"/>
        <w:jc w:val="both"/>
        <w:rPr>
          <w:sz w:val="22"/>
          <w:szCs w:val="22"/>
        </w:rPr>
      </w:pPr>
      <w:r>
        <w:rPr>
          <w:sz w:val="22"/>
          <w:szCs w:val="22"/>
        </w:rPr>
        <w:t xml:space="preserve">   </w:t>
      </w:r>
      <w:r w:rsidRPr="00473FD0">
        <w:rPr>
          <w:sz w:val="22"/>
          <w:szCs w:val="22"/>
        </w:rPr>
        <w:t>Lateks yang digunakan dalam penelitian ini berasal dari perkebunan karet warga di paal 11, Kabupaten Muaro Jambi, Provinsi Jambi. Lateks yang telah disadap lalu ditampung dan dibawa ke laboratorium penelitian. Sebelum dilakukan koagulasi, lateks disaring terlebih dahulu untuk menghilangkan partikel-partikel pengotor agar tidak mempengaruhi kualitas lateks.</w:t>
      </w:r>
    </w:p>
    <w:p w:rsidR="00473FD0" w:rsidRPr="00F878DB" w:rsidRDefault="0010231E" w:rsidP="00473FD0">
      <w:pPr>
        <w:pStyle w:val="Default"/>
        <w:spacing w:line="276" w:lineRule="auto"/>
        <w:jc w:val="both"/>
        <w:rPr>
          <w:sz w:val="22"/>
          <w:szCs w:val="22"/>
        </w:rPr>
      </w:pPr>
      <w:r>
        <w:rPr>
          <w:sz w:val="22"/>
          <w:szCs w:val="22"/>
        </w:rPr>
        <w:t xml:space="preserve">2.1.2. </w:t>
      </w:r>
      <w:r w:rsidR="00473FD0" w:rsidRPr="00F878DB">
        <w:rPr>
          <w:sz w:val="22"/>
          <w:szCs w:val="22"/>
        </w:rPr>
        <w:t xml:space="preserve">Tahap Pengenceran </w:t>
      </w:r>
      <w:proofErr w:type="gramStart"/>
      <w:r w:rsidR="00473FD0" w:rsidRPr="00F878DB">
        <w:rPr>
          <w:sz w:val="22"/>
          <w:szCs w:val="22"/>
        </w:rPr>
        <w:t>Asap</w:t>
      </w:r>
      <w:proofErr w:type="gramEnd"/>
      <w:r w:rsidR="00473FD0" w:rsidRPr="00F878DB">
        <w:rPr>
          <w:sz w:val="22"/>
          <w:szCs w:val="22"/>
        </w:rPr>
        <w:t xml:space="preserve"> Cair </w:t>
      </w:r>
    </w:p>
    <w:p w:rsidR="00DE2FBE" w:rsidRPr="00473FD0" w:rsidRDefault="00B27114" w:rsidP="009C334B">
      <w:pPr>
        <w:pStyle w:val="Default"/>
        <w:spacing w:line="276" w:lineRule="auto"/>
        <w:ind w:firstLine="426"/>
        <w:jc w:val="both"/>
        <w:rPr>
          <w:sz w:val="22"/>
          <w:szCs w:val="22"/>
        </w:rPr>
      </w:pPr>
      <w:r>
        <w:rPr>
          <w:sz w:val="22"/>
          <w:szCs w:val="22"/>
        </w:rPr>
        <w:t xml:space="preserve">   </w:t>
      </w:r>
      <w:r w:rsidR="00473FD0" w:rsidRPr="00473FD0">
        <w:rPr>
          <w:sz w:val="22"/>
          <w:szCs w:val="22"/>
        </w:rPr>
        <w:t xml:space="preserve">Dalam penelitian ini, </w:t>
      </w:r>
      <w:proofErr w:type="gramStart"/>
      <w:r w:rsidR="00473FD0" w:rsidRPr="00473FD0">
        <w:rPr>
          <w:sz w:val="22"/>
          <w:szCs w:val="22"/>
        </w:rPr>
        <w:t>akan</w:t>
      </w:r>
      <w:proofErr w:type="gramEnd"/>
      <w:r w:rsidR="00473FD0" w:rsidRPr="00473FD0">
        <w:rPr>
          <w:sz w:val="22"/>
          <w:szCs w:val="22"/>
        </w:rPr>
        <w:t xml:space="preserve"> digunakan asap cair batubara </w:t>
      </w:r>
      <w:r w:rsidR="00473FD0" w:rsidRPr="00F878DB">
        <w:rPr>
          <w:i/>
          <w:sz w:val="22"/>
          <w:szCs w:val="22"/>
        </w:rPr>
        <w:t xml:space="preserve">grade </w:t>
      </w:r>
      <w:r w:rsidR="00473FD0" w:rsidRPr="00473FD0">
        <w:rPr>
          <w:sz w:val="22"/>
          <w:szCs w:val="22"/>
        </w:rPr>
        <w:t>III dan non</w:t>
      </w:r>
      <w:r w:rsidR="00F878DB" w:rsidRPr="00F878DB">
        <w:rPr>
          <w:i/>
          <w:sz w:val="22"/>
          <w:szCs w:val="22"/>
        </w:rPr>
        <w:t xml:space="preserve"> </w:t>
      </w:r>
      <w:r w:rsidR="00473FD0" w:rsidRPr="00F878DB">
        <w:rPr>
          <w:i/>
          <w:sz w:val="22"/>
          <w:szCs w:val="22"/>
        </w:rPr>
        <w:t>grade</w:t>
      </w:r>
      <w:r w:rsidR="00473FD0" w:rsidRPr="00473FD0">
        <w:rPr>
          <w:sz w:val="22"/>
          <w:szCs w:val="22"/>
        </w:rPr>
        <w:t xml:space="preserve"> </w:t>
      </w:r>
      <w:r w:rsidR="00B5010A">
        <w:rPr>
          <w:sz w:val="22"/>
          <w:szCs w:val="22"/>
        </w:rPr>
        <w:t xml:space="preserve">dari penelitian Saputra dkk, 2020 yang akan dibuat </w:t>
      </w:r>
      <w:r w:rsidR="00473FD0" w:rsidRPr="00473FD0">
        <w:rPr>
          <w:sz w:val="22"/>
          <w:szCs w:val="22"/>
        </w:rPr>
        <w:t>dengan berbagai variasi konsentrasi sebagai ko</w:t>
      </w:r>
      <w:r w:rsidR="00F878DB">
        <w:rPr>
          <w:sz w:val="22"/>
          <w:szCs w:val="22"/>
        </w:rPr>
        <w:t>agulan lateks. Konsentrasi yang</w:t>
      </w:r>
      <w:r w:rsidR="00473FD0" w:rsidRPr="00473FD0">
        <w:rPr>
          <w:sz w:val="22"/>
          <w:szCs w:val="22"/>
        </w:rPr>
        <w:t xml:space="preserve"> dig</w:t>
      </w:r>
      <w:r w:rsidR="0010231E">
        <w:rPr>
          <w:sz w:val="22"/>
          <w:szCs w:val="22"/>
        </w:rPr>
        <w:t xml:space="preserve">unakan yaitu 10%, 25%, 45%, 50% </w:t>
      </w:r>
      <w:r w:rsidR="00473FD0" w:rsidRPr="00473FD0">
        <w:rPr>
          <w:sz w:val="22"/>
          <w:szCs w:val="22"/>
        </w:rPr>
        <w:t xml:space="preserve">dan 60%. Pengenceran </w:t>
      </w:r>
      <w:proofErr w:type="gramStart"/>
      <w:r w:rsidR="00473FD0" w:rsidRPr="00473FD0">
        <w:rPr>
          <w:sz w:val="22"/>
          <w:szCs w:val="22"/>
        </w:rPr>
        <w:t>asap</w:t>
      </w:r>
      <w:proofErr w:type="gramEnd"/>
      <w:r w:rsidR="00473FD0" w:rsidRPr="00473FD0">
        <w:rPr>
          <w:sz w:val="22"/>
          <w:szCs w:val="22"/>
        </w:rPr>
        <w:t xml:space="preserve"> cair batubara </w:t>
      </w:r>
      <w:r w:rsidR="00473FD0" w:rsidRPr="00F878DB">
        <w:rPr>
          <w:i/>
          <w:sz w:val="22"/>
          <w:szCs w:val="22"/>
        </w:rPr>
        <w:t xml:space="preserve">grade </w:t>
      </w:r>
      <w:r w:rsidR="00473FD0" w:rsidRPr="00473FD0">
        <w:rPr>
          <w:sz w:val="22"/>
          <w:szCs w:val="22"/>
        </w:rPr>
        <w:t xml:space="preserve">III dan </w:t>
      </w:r>
      <w:r w:rsidR="00473FD0" w:rsidRPr="00F878DB">
        <w:rPr>
          <w:i/>
          <w:sz w:val="22"/>
          <w:szCs w:val="22"/>
        </w:rPr>
        <w:t>non</w:t>
      </w:r>
      <w:r w:rsidR="00F878DB" w:rsidRPr="00F878DB">
        <w:rPr>
          <w:i/>
          <w:sz w:val="22"/>
          <w:szCs w:val="22"/>
        </w:rPr>
        <w:t xml:space="preserve"> </w:t>
      </w:r>
      <w:r w:rsidR="00473FD0" w:rsidRPr="00F878DB">
        <w:rPr>
          <w:i/>
          <w:sz w:val="22"/>
          <w:szCs w:val="22"/>
        </w:rPr>
        <w:t>grade</w:t>
      </w:r>
      <w:r w:rsidR="00473FD0" w:rsidRPr="00473FD0">
        <w:rPr>
          <w:sz w:val="22"/>
          <w:szCs w:val="22"/>
        </w:rPr>
        <w:t xml:space="preserve"> dilakukan menggunakan bahan pengencer berupa air dengan berdasarkan rumus pengenceran.</w:t>
      </w:r>
      <w:r w:rsidR="0010231E">
        <w:rPr>
          <w:sz w:val="22"/>
          <w:szCs w:val="22"/>
        </w:rPr>
        <w:t xml:space="preserve"> </w:t>
      </w:r>
    </w:p>
    <w:p w:rsidR="00473FD0" w:rsidRPr="00F878DB" w:rsidRDefault="00F878DB" w:rsidP="00473FD0">
      <w:pPr>
        <w:jc w:val="both"/>
        <w:rPr>
          <w:color w:val="000000"/>
          <w:sz w:val="22"/>
          <w:szCs w:val="22"/>
          <w:lang w:val="id-ID"/>
        </w:rPr>
      </w:pPr>
      <w:r w:rsidRPr="00F878DB">
        <w:rPr>
          <w:color w:val="000000"/>
          <w:sz w:val="22"/>
          <w:szCs w:val="22"/>
        </w:rPr>
        <w:t xml:space="preserve">2.1.3. </w:t>
      </w:r>
      <w:r w:rsidR="00473FD0" w:rsidRPr="00F878DB">
        <w:rPr>
          <w:sz w:val="22"/>
          <w:szCs w:val="22"/>
        </w:rPr>
        <w:t xml:space="preserve">Tahap </w:t>
      </w:r>
      <w:r w:rsidR="00473FD0" w:rsidRPr="00F878DB">
        <w:rPr>
          <w:sz w:val="22"/>
          <w:szCs w:val="22"/>
          <w:lang w:val="id-ID"/>
        </w:rPr>
        <w:t>Koagulasi Lateks</w:t>
      </w:r>
    </w:p>
    <w:p w:rsidR="009C334B" w:rsidRPr="009C334B" w:rsidRDefault="00F878DB" w:rsidP="009C334B">
      <w:pPr>
        <w:jc w:val="both"/>
        <w:rPr>
          <w:rFonts w:eastAsiaTheme="minorEastAsia"/>
          <w:color w:val="000000"/>
          <w:sz w:val="22"/>
          <w:szCs w:val="22"/>
        </w:rPr>
      </w:pPr>
      <w:r>
        <w:rPr>
          <w:sz w:val="22"/>
          <w:szCs w:val="22"/>
          <w:lang w:val="en-GB"/>
        </w:rPr>
        <w:t xml:space="preserve">           </w:t>
      </w:r>
      <w:r w:rsidR="00473FD0" w:rsidRPr="00473FD0">
        <w:rPr>
          <w:sz w:val="22"/>
          <w:szCs w:val="22"/>
          <w:lang w:val="id-ID"/>
        </w:rPr>
        <w:t xml:space="preserve">Proses penggumpalan (koagulasi) lateks dilakukan dengan penambahan asap cair batubara </w:t>
      </w:r>
      <w:r w:rsidR="00473FD0" w:rsidRPr="00473FD0">
        <w:rPr>
          <w:i/>
          <w:iCs/>
          <w:sz w:val="22"/>
          <w:szCs w:val="22"/>
          <w:lang w:val="id-ID"/>
        </w:rPr>
        <w:t xml:space="preserve">grade </w:t>
      </w:r>
      <w:r w:rsidR="00473FD0" w:rsidRPr="00473FD0">
        <w:rPr>
          <w:sz w:val="22"/>
          <w:szCs w:val="22"/>
          <w:lang w:val="id-ID"/>
        </w:rPr>
        <w:t xml:space="preserve">III dan </w:t>
      </w:r>
      <w:r w:rsidR="00473FD0" w:rsidRPr="00473FD0">
        <w:rPr>
          <w:i/>
          <w:sz w:val="22"/>
          <w:szCs w:val="22"/>
          <w:lang w:val="id-ID"/>
        </w:rPr>
        <w:t>nongrade</w:t>
      </w:r>
      <w:r w:rsidR="009C334B">
        <w:rPr>
          <w:sz w:val="22"/>
          <w:szCs w:val="22"/>
          <w:lang w:val="id-ID"/>
        </w:rPr>
        <w:t xml:space="preserve"> pada berbagai</w:t>
      </w:r>
      <w:r w:rsidR="009C334B">
        <w:rPr>
          <w:sz w:val="22"/>
          <w:szCs w:val="22"/>
          <w:lang w:val="en-GB"/>
        </w:rPr>
        <w:t xml:space="preserve"> variasi</w:t>
      </w:r>
      <w:r w:rsidR="00473FD0" w:rsidRPr="00473FD0">
        <w:rPr>
          <w:sz w:val="22"/>
          <w:szCs w:val="22"/>
          <w:lang w:val="id-ID"/>
        </w:rPr>
        <w:t xml:space="preserve"> konsent</w:t>
      </w:r>
      <w:r w:rsidR="009C334B">
        <w:rPr>
          <w:sz w:val="22"/>
          <w:szCs w:val="22"/>
          <w:lang w:val="id-ID"/>
        </w:rPr>
        <w:t>rasi</w:t>
      </w:r>
      <w:r w:rsidR="009C334B">
        <w:rPr>
          <w:sz w:val="22"/>
          <w:szCs w:val="22"/>
          <w:lang w:val="en-GB"/>
        </w:rPr>
        <w:t xml:space="preserve"> </w:t>
      </w:r>
      <w:r w:rsidR="009C334B">
        <w:rPr>
          <w:sz w:val="22"/>
          <w:szCs w:val="22"/>
          <w:lang w:val="id-ID"/>
        </w:rPr>
        <w:t>dengan menggunakan p</w:t>
      </w:r>
      <w:r w:rsidR="009C334B" w:rsidRPr="00DD41BD">
        <w:rPr>
          <w:sz w:val="22"/>
          <w:szCs w:val="22"/>
          <w:lang w:val="id-ID"/>
        </w:rPr>
        <w:t>erbandingan antara asap cair batubara dan lateks ya</w:t>
      </w:r>
      <w:r w:rsidR="009C334B">
        <w:rPr>
          <w:sz w:val="22"/>
          <w:szCs w:val="22"/>
          <w:lang w:val="id-ID"/>
        </w:rPr>
        <w:t>ng akan dikoagulasi yaitu 4 : 9. D</w:t>
      </w:r>
      <w:r w:rsidR="009C334B" w:rsidRPr="00DD41BD">
        <w:rPr>
          <w:sz w:val="22"/>
          <w:szCs w:val="22"/>
          <w:lang w:val="id-ID"/>
        </w:rPr>
        <w:t>imana asap cair yang digunakan sebanyak 60 ml dan lateks sebanyak 135 ml.</w:t>
      </w:r>
      <w:r w:rsidR="009C334B">
        <w:rPr>
          <w:sz w:val="22"/>
          <w:szCs w:val="22"/>
          <w:lang w:val="en-GB"/>
        </w:rPr>
        <w:t xml:space="preserve"> </w:t>
      </w:r>
      <w:r w:rsidR="009C334B" w:rsidRPr="00473FD0">
        <w:rPr>
          <w:sz w:val="22"/>
          <w:szCs w:val="22"/>
        </w:rPr>
        <w:t xml:space="preserve">Pencampuran </w:t>
      </w:r>
      <w:proofErr w:type="gramStart"/>
      <w:r w:rsidR="009C334B" w:rsidRPr="00473FD0">
        <w:rPr>
          <w:sz w:val="22"/>
          <w:szCs w:val="22"/>
        </w:rPr>
        <w:t>asap</w:t>
      </w:r>
      <w:proofErr w:type="gramEnd"/>
      <w:r w:rsidR="009C334B" w:rsidRPr="00473FD0">
        <w:rPr>
          <w:sz w:val="22"/>
          <w:szCs w:val="22"/>
        </w:rPr>
        <w:t xml:space="preserve"> cair ke dalam lateks disertai pengadukan secara merata</w:t>
      </w:r>
      <w:r w:rsidR="009C334B" w:rsidRPr="00473FD0">
        <w:rPr>
          <w:sz w:val="22"/>
          <w:szCs w:val="22"/>
          <w:lang w:val="id-ID"/>
        </w:rPr>
        <w:t>. Setelah merata, b</w:t>
      </w:r>
      <w:r w:rsidR="009C334B" w:rsidRPr="00473FD0">
        <w:rPr>
          <w:sz w:val="22"/>
          <w:szCs w:val="22"/>
        </w:rPr>
        <w:t xml:space="preserve">iarkan hingga </w:t>
      </w:r>
      <w:r w:rsidR="009C334B" w:rsidRPr="00473FD0">
        <w:rPr>
          <w:sz w:val="22"/>
          <w:szCs w:val="22"/>
          <w:lang w:val="id-ID"/>
        </w:rPr>
        <w:t>lateks membeku lalu catat lama waktu koagulasi.</w:t>
      </w:r>
      <w:r w:rsidR="009C334B" w:rsidRPr="00DD41BD">
        <w:rPr>
          <w:sz w:val="22"/>
          <w:szCs w:val="22"/>
          <w:lang w:val="id-ID"/>
        </w:rPr>
        <w:t xml:space="preserve"> Dilakukan pula pengamatan terhadap lateks murni yang tidak mengalami penambahan asap cair yang nantinya akan digunakan sebagai perbandingan fisik dan kualitas. </w:t>
      </w:r>
      <w:r w:rsidR="009C334B" w:rsidRPr="00473FD0">
        <w:rPr>
          <w:sz w:val="22"/>
          <w:szCs w:val="22"/>
        </w:rPr>
        <w:t xml:space="preserve"> </w:t>
      </w:r>
    </w:p>
    <w:p w:rsidR="00473FD0" w:rsidRDefault="00F878DB" w:rsidP="00F878DB">
      <w:pPr>
        <w:jc w:val="both"/>
        <w:rPr>
          <w:rFonts w:eastAsiaTheme="minorEastAsia"/>
          <w:color w:val="000000"/>
          <w:sz w:val="22"/>
          <w:szCs w:val="22"/>
        </w:rPr>
      </w:pPr>
      <w:r>
        <w:rPr>
          <w:rFonts w:eastAsiaTheme="minorEastAsia"/>
          <w:color w:val="000000"/>
          <w:sz w:val="22"/>
          <w:szCs w:val="22"/>
        </w:rPr>
        <w:t>2.1.4. Karakterisasi Lateks</w:t>
      </w:r>
    </w:p>
    <w:p w:rsidR="00F878DB" w:rsidRDefault="00F878DB" w:rsidP="00F878DB">
      <w:pPr>
        <w:jc w:val="both"/>
        <w:rPr>
          <w:sz w:val="22"/>
          <w:szCs w:val="22"/>
        </w:rPr>
      </w:pPr>
      <w:r>
        <w:rPr>
          <w:rFonts w:eastAsiaTheme="minorEastAsia"/>
          <w:color w:val="000000"/>
          <w:sz w:val="22"/>
          <w:szCs w:val="22"/>
        </w:rPr>
        <w:t xml:space="preserve">          Setelah lateks dikoagulasi dilakukan karakterisasi menggunakan </w:t>
      </w:r>
      <w:r w:rsidRPr="00473FD0">
        <w:rPr>
          <w:i/>
          <w:sz w:val="22"/>
          <w:szCs w:val="22"/>
        </w:rPr>
        <w:t>Scanning Electron Microscop</w:t>
      </w:r>
      <w:r w:rsidRPr="00473FD0">
        <w:rPr>
          <w:i/>
          <w:sz w:val="22"/>
          <w:szCs w:val="22"/>
          <w:lang w:val="id-ID"/>
        </w:rPr>
        <w:t xml:space="preserve">e </w:t>
      </w:r>
      <w:r w:rsidRPr="00473FD0">
        <w:rPr>
          <w:sz w:val="22"/>
          <w:szCs w:val="22"/>
        </w:rPr>
        <w:t>(SEM)</w:t>
      </w:r>
      <w:r w:rsidR="00302F4E">
        <w:rPr>
          <w:sz w:val="22"/>
          <w:szCs w:val="22"/>
        </w:rPr>
        <w:t xml:space="preserve"> dan analisa warna pada karet</w:t>
      </w:r>
      <w:r>
        <w:rPr>
          <w:sz w:val="22"/>
          <w:szCs w:val="22"/>
        </w:rPr>
        <w:t>. Selain itu dilakukan</w:t>
      </w:r>
      <w:r w:rsidR="00302F4E">
        <w:rPr>
          <w:sz w:val="22"/>
          <w:szCs w:val="22"/>
        </w:rPr>
        <w:t xml:space="preserve"> pula</w:t>
      </w:r>
      <w:r>
        <w:rPr>
          <w:sz w:val="22"/>
          <w:szCs w:val="22"/>
        </w:rPr>
        <w:t xml:space="preserve"> analisa</w:t>
      </w:r>
      <w:r w:rsidR="00302F4E">
        <w:rPr>
          <w:sz w:val="22"/>
          <w:szCs w:val="22"/>
        </w:rPr>
        <w:t xml:space="preserve"> kualitas yang meliputi analisa</w:t>
      </w:r>
      <w:r>
        <w:rPr>
          <w:sz w:val="22"/>
          <w:szCs w:val="22"/>
        </w:rPr>
        <w:t xml:space="preserve"> </w:t>
      </w:r>
      <w:proofErr w:type="gramStart"/>
      <w:r>
        <w:rPr>
          <w:sz w:val="22"/>
          <w:szCs w:val="22"/>
        </w:rPr>
        <w:t>kadar</w:t>
      </w:r>
      <w:proofErr w:type="gramEnd"/>
      <w:r>
        <w:rPr>
          <w:sz w:val="22"/>
          <w:szCs w:val="22"/>
        </w:rPr>
        <w:t xml:space="preserve"> zat menguap, kadar abu dan kadar kotoran yang berpedoman pada </w:t>
      </w:r>
      <w:r w:rsidRPr="00473FD0">
        <w:rPr>
          <w:sz w:val="22"/>
          <w:szCs w:val="22"/>
        </w:rPr>
        <w:t>SNI 06 – 1903 – 2000</w:t>
      </w:r>
      <w:r>
        <w:rPr>
          <w:sz w:val="22"/>
          <w:szCs w:val="22"/>
          <w:lang w:val="id-ID"/>
        </w:rPr>
        <w:t xml:space="preserve">. Analisa kadar zat menguap dihitung </w:t>
      </w:r>
      <w:r>
        <w:rPr>
          <w:sz w:val="22"/>
          <w:szCs w:val="22"/>
        </w:rPr>
        <w:t xml:space="preserve">dengan menggunakan persamaan 1 berikut: </w:t>
      </w:r>
    </w:p>
    <w:p w:rsidR="00F878DB" w:rsidRDefault="00F878DB" w:rsidP="00F878DB">
      <w:pPr>
        <w:jc w:val="center"/>
        <w:rPr>
          <w:rFonts w:eastAsiaTheme="minorEastAsia"/>
          <w:sz w:val="22"/>
          <w:szCs w:val="22"/>
        </w:rPr>
      </w:pPr>
      <m:oMath>
        <m:r>
          <m:rPr>
            <m:sty m:val="p"/>
          </m:rPr>
          <w:rPr>
            <w:rFonts w:ascii="Cambria Math" w:hAnsi="Cambria Math"/>
            <w:sz w:val="22"/>
            <w:szCs w:val="22"/>
          </w:rPr>
          <m:t>Kadar zat menguap</m:t>
        </m:r>
        <m: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A-B</m:t>
            </m:r>
          </m:num>
          <m:den>
            <m:r>
              <w:rPr>
                <w:rFonts w:ascii="Cambria Math" w:hAnsi="Cambria Math"/>
                <w:sz w:val="22"/>
                <w:szCs w:val="22"/>
              </w:rPr>
              <m:t>C</m:t>
            </m:r>
          </m:den>
        </m:f>
        <m:r>
          <w:rPr>
            <w:rFonts w:ascii="Cambria Math" w:hAnsi="Cambria Math"/>
            <w:sz w:val="22"/>
            <w:szCs w:val="22"/>
          </w:rPr>
          <m:t>x 100%</m:t>
        </m:r>
      </m:oMath>
      <w:r>
        <w:rPr>
          <w:rFonts w:eastAsiaTheme="minorEastAsia"/>
          <w:sz w:val="22"/>
          <w:szCs w:val="22"/>
        </w:rPr>
        <w:t xml:space="preserve">                   (1)</w:t>
      </w:r>
    </w:p>
    <w:p w:rsidR="00F878DB" w:rsidRPr="00F878DB" w:rsidRDefault="00F878DB" w:rsidP="00F878DB">
      <w:pPr>
        <w:autoSpaceDE w:val="0"/>
        <w:autoSpaceDN w:val="0"/>
        <w:adjustRightInd w:val="0"/>
        <w:jc w:val="both"/>
        <w:rPr>
          <w:sz w:val="22"/>
          <w:szCs w:val="22"/>
          <w:lang w:val="en-GB"/>
        </w:rPr>
      </w:pPr>
      <w:r>
        <w:rPr>
          <w:rFonts w:eastAsiaTheme="minorEastAsia"/>
          <w:sz w:val="22"/>
          <w:szCs w:val="22"/>
        </w:rPr>
        <w:t xml:space="preserve">Dimana A merupakan bobot cawan berikut </w:t>
      </w:r>
      <w:r w:rsidRPr="00473FD0">
        <w:rPr>
          <w:sz w:val="22"/>
          <w:szCs w:val="22"/>
          <w:lang w:val="id-ID"/>
        </w:rPr>
        <w:t>contoh sebelum dipanaskan</w:t>
      </w:r>
      <w:r>
        <w:rPr>
          <w:sz w:val="22"/>
          <w:szCs w:val="22"/>
          <w:lang w:val="en-GB"/>
        </w:rPr>
        <w:t>, B merupakan</w:t>
      </w:r>
      <w:r w:rsidRPr="00473FD0">
        <w:rPr>
          <w:sz w:val="22"/>
          <w:szCs w:val="22"/>
          <w:lang w:val="id-ID"/>
        </w:rPr>
        <w:t xml:space="preserve"> </w:t>
      </w:r>
      <w:r>
        <w:rPr>
          <w:sz w:val="22"/>
          <w:szCs w:val="22"/>
          <w:lang w:val="en-GB"/>
        </w:rPr>
        <w:t xml:space="preserve">bobot </w:t>
      </w:r>
      <w:r w:rsidRPr="00473FD0">
        <w:rPr>
          <w:sz w:val="22"/>
          <w:szCs w:val="22"/>
          <w:lang w:val="id-ID"/>
        </w:rPr>
        <w:t>cawan berikut contoh setelah dipanaskan</w:t>
      </w:r>
      <w:r>
        <w:rPr>
          <w:sz w:val="22"/>
          <w:szCs w:val="22"/>
          <w:lang w:val="en-GB"/>
        </w:rPr>
        <w:t xml:space="preserve"> dan </w:t>
      </w:r>
      <w:r>
        <w:rPr>
          <w:sz w:val="22"/>
          <w:szCs w:val="22"/>
          <w:lang w:val="id-ID"/>
        </w:rPr>
        <w:t xml:space="preserve">C </w:t>
      </w:r>
      <w:r>
        <w:rPr>
          <w:sz w:val="22"/>
          <w:szCs w:val="22"/>
          <w:lang w:val="en-GB"/>
        </w:rPr>
        <w:t>merupakan</w:t>
      </w:r>
      <w:r>
        <w:rPr>
          <w:sz w:val="22"/>
          <w:szCs w:val="22"/>
          <w:lang w:val="id-ID"/>
        </w:rPr>
        <w:t xml:space="preserve"> b</w:t>
      </w:r>
      <w:r w:rsidRPr="00473FD0">
        <w:rPr>
          <w:sz w:val="22"/>
          <w:szCs w:val="22"/>
          <w:lang w:val="id-ID"/>
        </w:rPr>
        <w:t>obot potongan uji</w:t>
      </w:r>
      <w:r>
        <w:rPr>
          <w:sz w:val="22"/>
          <w:szCs w:val="22"/>
          <w:lang w:val="en-GB"/>
        </w:rPr>
        <w:t xml:space="preserve">. Kemudian untuk analisa </w:t>
      </w:r>
      <w:proofErr w:type="gramStart"/>
      <w:r>
        <w:rPr>
          <w:sz w:val="22"/>
          <w:szCs w:val="22"/>
          <w:lang w:val="en-GB"/>
        </w:rPr>
        <w:t>kadar</w:t>
      </w:r>
      <w:proofErr w:type="gramEnd"/>
      <w:r>
        <w:rPr>
          <w:sz w:val="22"/>
          <w:szCs w:val="22"/>
          <w:lang w:val="en-GB"/>
        </w:rPr>
        <w:t xml:space="preserve"> abu dihitung </w:t>
      </w:r>
      <w:r>
        <w:rPr>
          <w:sz w:val="22"/>
          <w:szCs w:val="22"/>
          <w:lang w:val="id-ID"/>
        </w:rPr>
        <w:t xml:space="preserve">menggunakan persamaan 2: </w:t>
      </w:r>
    </w:p>
    <w:p w:rsidR="00F878DB" w:rsidRDefault="00F878DB" w:rsidP="00F878DB">
      <w:pPr>
        <w:autoSpaceDE w:val="0"/>
        <w:autoSpaceDN w:val="0"/>
        <w:adjustRightInd w:val="0"/>
        <w:jc w:val="center"/>
        <w:rPr>
          <w:sz w:val="22"/>
          <w:szCs w:val="22"/>
        </w:rPr>
      </w:pPr>
      <w:r>
        <w:rPr>
          <w:sz w:val="22"/>
          <w:szCs w:val="22"/>
        </w:rPr>
        <w:lastRenderedPageBreak/>
        <w:t xml:space="preserve">              </w:t>
      </w:r>
      <m:oMath>
        <m:r>
          <m:rPr>
            <m:sty m:val="p"/>
          </m:rPr>
          <w:rPr>
            <w:rFonts w:ascii="Cambria Math"/>
            <w:sz w:val="22"/>
            <w:szCs w:val="22"/>
          </w:rPr>
          <m:t>Kadar abu</m:t>
        </m:r>
        <m:r>
          <w:rPr>
            <w:rFonts w:ascii="Cambria Math"/>
            <w:sz w:val="22"/>
            <w:szCs w:val="22"/>
          </w:rPr>
          <m:t>=</m:t>
        </m:r>
        <m:f>
          <m:fPr>
            <m:ctrlPr>
              <w:rPr>
                <w:rFonts w:ascii="Cambria Math" w:hAnsi="Cambria Math"/>
                <w:sz w:val="22"/>
                <w:szCs w:val="22"/>
              </w:rPr>
            </m:ctrlPr>
          </m:fPr>
          <m:num>
            <m:r>
              <w:rPr>
                <w:rFonts w:ascii="Cambria Math" w:hAnsi="Cambria Math"/>
                <w:sz w:val="22"/>
                <w:szCs w:val="22"/>
              </w:rPr>
              <m:t>A-B</m:t>
            </m:r>
          </m:num>
          <m:den>
            <m:r>
              <w:rPr>
                <w:rFonts w:ascii="Cambria Math" w:hAnsi="Cambria Math"/>
                <w:sz w:val="22"/>
                <w:szCs w:val="22"/>
              </w:rPr>
              <m:t>C</m:t>
            </m:r>
          </m:den>
        </m:f>
        <m:r>
          <w:rPr>
            <w:rFonts w:ascii="Cambria Math" w:hAnsi="Cambria Math"/>
            <w:sz w:val="22"/>
            <w:szCs w:val="22"/>
          </w:rPr>
          <m:t>x</m:t>
        </m:r>
        <m:r>
          <w:rPr>
            <w:rFonts w:ascii="Cambria Math"/>
            <w:sz w:val="22"/>
            <w:szCs w:val="22"/>
          </w:rPr>
          <m:t xml:space="preserve"> 100%</m:t>
        </m:r>
      </m:oMath>
      <w:r>
        <w:rPr>
          <w:sz w:val="22"/>
          <w:szCs w:val="22"/>
        </w:rPr>
        <w:t xml:space="preserve">                    (2)</w:t>
      </w:r>
    </w:p>
    <w:p w:rsidR="00F878DB" w:rsidRPr="00473FD0" w:rsidRDefault="00F878DB" w:rsidP="00F878DB">
      <w:pPr>
        <w:pStyle w:val="ListParagraph"/>
        <w:ind w:left="0"/>
        <w:jc w:val="both"/>
        <w:rPr>
          <w:sz w:val="22"/>
          <w:szCs w:val="22"/>
        </w:rPr>
      </w:pPr>
      <w:r>
        <w:rPr>
          <w:sz w:val="22"/>
          <w:szCs w:val="22"/>
        </w:rPr>
        <w:t>Dimana A merupakan b</w:t>
      </w:r>
      <w:r w:rsidRPr="00473FD0">
        <w:rPr>
          <w:sz w:val="22"/>
          <w:szCs w:val="22"/>
        </w:rPr>
        <w:t>erat cawan porselein berikut abu (gram)</w:t>
      </w:r>
      <w:r>
        <w:rPr>
          <w:sz w:val="22"/>
          <w:szCs w:val="22"/>
        </w:rPr>
        <w:t xml:space="preserve">, </w:t>
      </w:r>
      <w:r w:rsidRPr="00F878DB">
        <w:rPr>
          <w:sz w:val="22"/>
          <w:szCs w:val="22"/>
        </w:rPr>
        <w:t>B</w:t>
      </w:r>
      <w:r>
        <w:rPr>
          <w:sz w:val="22"/>
          <w:szCs w:val="22"/>
        </w:rPr>
        <w:t xml:space="preserve"> merupakan berat cawan porselein kosong </w:t>
      </w:r>
      <w:r w:rsidRPr="00F878DB">
        <w:rPr>
          <w:sz w:val="22"/>
          <w:szCs w:val="22"/>
        </w:rPr>
        <w:t>(gram)</w:t>
      </w:r>
      <w:r>
        <w:rPr>
          <w:sz w:val="22"/>
          <w:szCs w:val="22"/>
        </w:rPr>
        <w:t xml:space="preserve"> dan C merupakan b</w:t>
      </w:r>
      <w:r w:rsidRPr="00473FD0">
        <w:rPr>
          <w:sz w:val="22"/>
          <w:szCs w:val="22"/>
        </w:rPr>
        <w:t>erat sampel (gram)</w:t>
      </w:r>
      <w:r>
        <w:rPr>
          <w:sz w:val="22"/>
          <w:szCs w:val="22"/>
        </w:rPr>
        <w:t xml:space="preserve">. Selanjutnya dilakukan analisa </w:t>
      </w:r>
      <w:proofErr w:type="gramStart"/>
      <w:r>
        <w:rPr>
          <w:sz w:val="22"/>
          <w:szCs w:val="22"/>
        </w:rPr>
        <w:t>kadar</w:t>
      </w:r>
      <w:proofErr w:type="gramEnd"/>
      <w:r>
        <w:rPr>
          <w:sz w:val="22"/>
          <w:szCs w:val="22"/>
        </w:rPr>
        <w:t xml:space="preserve"> kotoran dihitung dengan persamaan 3</w:t>
      </w:r>
    </w:p>
    <w:p w:rsidR="00F878DB" w:rsidRPr="0010231E" w:rsidRDefault="0010231E" w:rsidP="0010231E">
      <w:pPr>
        <w:jc w:val="center"/>
        <w:rPr>
          <w:sz w:val="22"/>
          <w:szCs w:val="22"/>
        </w:rPr>
      </w:pPr>
      <w:r>
        <w:rPr>
          <w:sz w:val="22"/>
          <w:szCs w:val="22"/>
        </w:rPr>
        <w:t xml:space="preserve">                  </w:t>
      </w:r>
      <m:oMath>
        <m:r>
          <m:rPr>
            <m:sty m:val="p"/>
          </m:rPr>
          <w:rPr>
            <w:rFonts w:ascii="Cambria Math" w:hAnsi="Cambria Math"/>
            <w:sz w:val="22"/>
            <w:szCs w:val="22"/>
          </w:rPr>
          <m:t>Kadar kotoran</m:t>
        </m:r>
        <m:r>
          <w:rPr>
            <w:rFonts w:ascii="Cambria Math"/>
            <w:sz w:val="22"/>
            <w:szCs w:val="22"/>
          </w:rPr>
          <m:t>=</m:t>
        </m:r>
        <m:f>
          <m:fPr>
            <m:ctrlPr>
              <w:rPr>
                <w:rFonts w:ascii="Cambria Math" w:hAnsi="Cambria Math"/>
                <w:sz w:val="22"/>
                <w:szCs w:val="22"/>
              </w:rPr>
            </m:ctrlPr>
          </m:fPr>
          <m:num>
            <m:r>
              <w:rPr>
                <w:rFonts w:ascii="Cambria Math" w:hAnsi="Cambria Math"/>
                <w:sz w:val="22"/>
                <w:szCs w:val="22"/>
              </w:rPr>
              <m:t>A-B</m:t>
            </m:r>
          </m:num>
          <m:den>
            <m:r>
              <w:rPr>
                <w:rFonts w:ascii="Cambria Math" w:hAnsi="Cambria Math"/>
                <w:sz w:val="22"/>
                <w:szCs w:val="22"/>
              </w:rPr>
              <m:t>C</m:t>
            </m:r>
          </m:den>
        </m:f>
        <m:r>
          <w:rPr>
            <w:rFonts w:ascii="Cambria Math" w:hAnsi="Cambria Math"/>
            <w:sz w:val="22"/>
            <w:szCs w:val="22"/>
          </w:rPr>
          <m:t>x</m:t>
        </m:r>
        <m:r>
          <w:rPr>
            <w:rFonts w:ascii="Cambria Math"/>
            <w:sz w:val="22"/>
            <w:szCs w:val="22"/>
          </w:rPr>
          <m:t xml:space="preserve"> 100%</m:t>
        </m:r>
      </m:oMath>
      <w:r w:rsidR="00F878DB" w:rsidRPr="0010231E">
        <w:rPr>
          <w:sz w:val="22"/>
          <w:szCs w:val="22"/>
        </w:rPr>
        <w:t xml:space="preserve">    </w:t>
      </w:r>
      <w:r w:rsidRPr="0010231E">
        <w:rPr>
          <w:sz w:val="22"/>
          <w:szCs w:val="22"/>
        </w:rPr>
        <w:t xml:space="preserve">    </w:t>
      </w:r>
      <w:r w:rsidR="00F878DB" w:rsidRPr="0010231E">
        <w:rPr>
          <w:sz w:val="22"/>
          <w:szCs w:val="22"/>
        </w:rPr>
        <w:t>(3)</w:t>
      </w:r>
    </w:p>
    <w:p w:rsidR="00F878DB" w:rsidRPr="00473FD0" w:rsidRDefault="00F878DB" w:rsidP="00F878DB">
      <w:pPr>
        <w:pStyle w:val="ListParagraph"/>
        <w:ind w:left="0"/>
        <w:jc w:val="both"/>
        <w:rPr>
          <w:sz w:val="22"/>
          <w:szCs w:val="22"/>
        </w:rPr>
      </w:pPr>
      <w:r>
        <w:rPr>
          <w:sz w:val="22"/>
          <w:szCs w:val="22"/>
        </w:rPr>
        <w:t>Dimana A merupakan</w:t>
      </w:r>
      <w:r w:rsidRPr="00F878DB">
        <w:rPr>
          <w:sz w:val="22"/>
          <w:szCs w:val="22"/>
        </w:rPr>
        <w:t xml:space="preserve"> </w:t>
      </w:r>
      <w:r>
        <w:rPr>
          <w:sz w:val="22"/>
          <w:szCs w:val="22"/>
        </w:rPr>
        <w:t>b</w:t>
      </w:r>
      <w:r w:rsidRPr="00F878DB">
        <w:rPr>
          <w:sz w:val="22"/>
          <w:szCs w:val="22"/>
        </w:rPr>
        <w:t xml:space="preserve">erat </w:t>
      </w:r>
      <w:r w:rsidRPr="00F878DB">
        <w:rPr>
          <w:i/>
          <w:iCs/>
          <w:sz w:val="22"/>
          <w:szCs w:val="22"/>
        </w:rPr>
        <w:t>test sieve</w:t>
      </w:r>
      <w:r>
        <w:rPr>
          <w:sz w:val="22"/>
          <w:szCs w:val="22"/>
        </w:rPr>
        <w:t xml:space="preserve"> berikut kotoran, B merupakan b</w:t>
      </w:r>
      <w:r w:rsidRPr="00F878DB">
        <w:rPr>
          <w:sz w:val="22"/>
          <w:szCs w:val="22"/>
        </w:rPr>
        <w:t xml:space="preserve">erat </w:t>
      </w:r>
      <w:r w:rsidRPr="00F878DB">
        <w:rPr>
          <w:i/>
          <w:iCs/>
          <w:sz w:val="22"/>
          <w:szCs w:val="22"/>
        </w:rPr>
        <w:t>test sieve</w:t>
      </w:r>
      <w:r>
        <w:rPr>
          <w:i/>
          <w:iCs/>
          <w:sz w:val="22"/>
          <w:szCs w:val="22"/>
        </w:rPr>
        <w:t xml:space="preserve"> </w:t>
      </w:r>
      <w:r>
        <w:rPr>
          <w:sz w:val="22"/>
          <w:szCs w:val="22"/>
        </w:rPr>
        <w:t xml:space="preserve">kosong dan C merupakan berat sampel. </w:t>
      </w:r>
    </w:p>
    <w:p w:rsidR="00CD60BE" w:rsidRPr="005D1AB6" w:rsidRDefault="00CD60BE" w:rsidP="00CD60BE">
      <w:pPr>
        <w:pStyle w:val="E-JournalHeading1"/>
        <w:rPr>
          <w:rFonts w:ascii="Minion Pro Capt" w:hAnsi="Minion Pro Capt"/>
        </w:rPr>
      </w:pPr>
      <w:r w:rsidRPr="005D1AB6">
        <w:rPr>
          <w:rFonts w:ascii="Minion Pro Capt" w:hAnsi="Minion Pro Capt"/>
          <w:lang w:val="id-ID"/>
        </w:rPr>
        <w:t>3. H</w:t>
      </w:r>
      <w:r w:rsidRPr="005D1AB6">
        <w:rPr>
          <w:rFonts w:ascii="Minion Pro Capt" w:hAnsi="Minion Pro Capt"/>
        </w:rPr>
        <w:t xml:space="preserve">asil </w:t>
      </w:r>
      <w:r w:rsidRPr="005D1AB6">
        <w:rPr>
          <w:rFonts w:ascii="Minion Pro Capt" w:hAnsi="Minion Pro Capt"/>
          <w:lang w:val="id-ID"/>
        </w:rPr>
        <w:t>P</w:t>
      </w:r>
      <w:r w:rsidRPr="005D1AB6">
        <w:rPr>
          <w:rFonts w:ascii="Minion Pro Capt" w:hAnsi="Minion Pro Capt"/>
        </w:rPr>
        <w:t xml:space="preserve">enelitian dan </w:t>
      </w:r>
      <w:r w:rsidRPr="005D1AB6">
        <w:rPr>
          <w:rFonts w:ascii="Minion Pro Capt" w:hAnsi="Minion Pro Capt"/>
          <w:lang w:val="id-ID"/>
        </w:rPr>
        <w:t>P</w:t>
      </w:r>
      <w:r w:rsidRPr="005D1AB6">
        <w:rPr>
          <w:rFonts w:ascii="Minion Pro Capt" w:hAnsi="Minion Pro Capt"/>
        </w:rPr>
        <w:t>embahasan</w:t>
      </w:r>
    </w:p>
    <w:p w:rsidR="00DD41BD" w:rsidRPr="009C334B" w:rsidRDefault="003119E7" w:rsidP="00DD41BD">
      <w:pPr>
        <w:autoSpaceDE w:val="0"/>
        <w:autoSpaceDN w:val="0"/>
        <w:adjustRightInd w:val="0"/>
        <w:jc w:val="both"/>
        <w:rPr>
          <w:sz w:val="22"/>
          <w:szCs w:val="22"/>
          <w:lang w:val="id-ID"/>
        </w:rPr>
      </w:pPr>
      <w:r>
        <w:rPr>
          <w:b/>
          <w:bCs/>
          <w:sz w:val="22"/>
          <w:szCs w:val="22"/>
        </w:rPr>
        <w:t xml:space="preserve">3.1. </w:t>
      </w:r>
      <w:r w:rsidR="00302F4E">
        <w:rPr>
          <w:b/>
          <w:bCs/>
          <w:sz w:val="22"/>
          <w:szCs w:val="22"/>
        </w:rPr>
        <w:t>W</w:t>
      </w:r>
      <w:r w:rsidR="00DD41BD" w:rsidRPr="00DD41BD">
        <w:rPr>
          <w:b/>
          <w:bCs/>
          <w:sz w:val="22"/>
          <w:szCs w:val="22"/>
        </w:rPr>
        <w:t>aktu koagulasi</w:t>
      </w:r>
    </w:p>
    <w:p w:rsidR="00DD41BD" w:rsidRPr="00DD41BD" w:rsidRDefault="00DD41BD" w:rsidP="009C334B">
      <w:pPr>
        <w:pStyle w:val="ListParagraph"/>
        <w:autoSpaceDE w:val="0"/>
        <w:autoSpaceDN w:val="0"/>
        <w:adjustRightInd w:val="0"/>
        <w:ind w:left="0" w:firstLine="426"/>
        <w:jc w:val="both"/>
        <w:rPr>
          <w:sz w:val="22"/>
          <w:szCs w:val="22"/>
        </w:rPr>
      </w:pPr>
      <w:r w:rsidRPr="00DD41BD">
        <w:rPr>
          <w:sz w:val="22"/>
          <w:szCs w:val="22"/>
        </w:rPr>
        <w:t xml:space="preserve">Analisa waktu koagulasi digunakan untuk melihat seberapa cepat </w:t>
      </w:r>
      <w:proofErr w:type="gramStart"/>
      <w:r w:rsidRPr="00DD41BD">
        <w:rPr>
          <w:sz w:val="22"/>
          <w:szCs w:val="22"/>
        </w:rPr>
        <w:t>asap</w:t>
      </w:r>
      <w:proofErr w:type="gramEnd"/>
      <w:r w:rsidRPr="00DD41BD">
        <w:rPr>
          <w:sz w:val="22"/>
          <w:szCs w:val="22"/>
        </w:rPr>
        <w:t xml:space="preserve"> cair</w:t>
      </w:r>
      <w:r w:rsidR="00DE2FBE">
        <w:rPr>
          <w:sz w:val="22"/>
          <w:szCs w:val="22"/>
        </w:rPr>
        <w:t xml:space="preserve"> </w:t>
      </w:r>
      <w:r w:rsidRPr="00DD41BD">
        <w:rPr>
          <w:sz w:val="22"/>
          <w:szCs w:val="22"/>
        </w:rPr>
        <w:t xml:space="preserve">dapat mengkoagulasi atau membekukan lateks. Dari penelitian yang telah dilakukan didapatkan hasil dari pengaruh konsentrasi </w:t>
      </w:r>
      <w:proofErr w:type="gramStart"/>
      <w:r w:rsidRPr="00DD41BD">
        <w:rPr>
          <w:sz w:val="22"/>
          <w:szCs w:val="22"/>
        </w:rPr>
        <w:t>asap</w:t>
      </w:r>
      <w:proofErr w:type="gramEnd"/>
      <w:r w:rsidRPr="00DD41BD">
        <w:rPr>
          <w:sz w:val="22"/>
          <w:szCs w:val="22"/>
        </w:rPr>
        <w:t xml:space="preserve"> cair terhadap waktu koagulasi seperti yang dapat dilihat pada Gambar 1.</w:t>
      </w:r>
    </w:p>
    <w:p w:rsidR="00DD41BD" w:rsidRPr="00DD41BD" w:rsidRDefault="00302F4E" w:rsidP="00DD41BD">
      <w:pPr>
        <w:pStyle w:val="ListParagraph"/>
        <w:autoSpaceDE w:val="0"/>
        <w:autoSpaceDN w:val="0"/>
        <w:adjustRightInd w:val="0"/>
        <w:ind w:left="0" w:firstLine="720"/>
        <w:jc w:val="both"/>
        <w:rPr>
          <w:sz w:val="22"/>
          <w:szCs w:val="22"/>
        </w:rPr>
      </w:pPr>
      <w:r>
        <w:rPr>
          <w:noProof/>
          <w:sz w:val="22"/>
          <w:szCs w:val="22"/>
        </w:rPr>
        <w:drawing>
          <wp:anchor distT="0" distB="0" distL="114300" distR="114300" simplePos="0" relativeHeight="251678208" behindDoc="0" locked="0" layoutInCell="1" allowOverlap="1" wp14:anchorId="68C9EFF9" wp14:editId="26081FD7">
            <wp:simplePos x="0" y="0"/>
            <wp:positionH relativeFrom="column">
              <wp:posOffset>1125643</wp:posOffset>
            </wp:positionH>
            <wp:positionV relativeFrom="paragraph">
              <wp:posOffset>70062</wp:posOffset>
            </wp:positionV>
            <wp:extent cx="3911600" cy="1772285"/>
            <wp:effectExtent l="0" t="0" r="0" b="0"/>
            <wp:wrapNone/>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p>
    <w:p w:rsidR="00DD41BD" w:rsidRPr="00DD41BD" w:rsidRDefault="00DD41BD" w:rsidP="00DD41BD">
      <w:pPr>
        <w:pStyle w:val="ListParagraph"/>
        <w:autoSpaceDE w:val="0"/>
        <w:autoSpaceDN w:val="0"/>
        <w:adjustRightInd w:val="0"/>
        <w:ind w:left="0" w:firstLine="720"/>
        <w:jc w:val="both"/>
        <w:rPr>
          <w:sz w:val="22"/>
          <w:szCs w:val="22"/>
        </w:rPr>
      </w:pPr>
    </w:p>
    <w:p w:rsidR="00DD41BD" w:rsidRPr="00DD41BD" w:rsidRDefault="00DD41BD" w:rsidP="00DD41BD">
      <w:pPr>
        <w:pStyle w:val="ListParagraph"/>
        <w:autoSpaceDE w:val="0"/>
        <w:autoSpaceDN w:val="0"/>
        <w:adjustRightInd w:val="0"/>
        <w:ind w:left="0" w:firstLine="720"/>
        <w:jc w:val="both"/>
        <w:rPr>
          <w:sz w:val="22"/>
          <w:szCs w:val="22"/>
        </w:rPr>
      </w:pPr>
    </w:p>
    <w:p w:rsidR="00DD41BD" w:rsidRPr="00DD41BD" w:rsidRDefault="00DD41BD" w:rsidP="00DD41BD">
      <w:pPr>
        <w:pStyle w:val="ListParagraph"/>
        <w:autoSpaceDE w:val="0"/>
        <w:autoSpaceDN w:val="0"/>
        <w:adjustRightInd w:val="0"/>
        <w:ind w:left="0" w:firstLine="720"/>
        <w:jc w:val="both"/>
        <w:rPr>
          <w:sz w:val="22"/>
          <w:szCs w:val="22"/>
        </w:rPr>
      </w:pPr>
    </w:p>
    <w:p w:rsidR="00DD41BD" w:rsidRDefault="00DD41BD" w:rsidP="00DD41BD">
      <w:pPr>
        <w:pStyle w:val="ListParagraph"/>
        <w:autoSpaceDE w:val="0"/>
        <w:autoSpaceDN w:val="0"/>
        <w:adjustRightInd w:val="0"/>
        <w:ind w:left="0" w:firstLine="720"/>
        <w:jc w:val="both"/>
        <w:rPr>
          <w:sz w:val="22"/>
          <w:szCs w:val="22"/>
          <w:lang w:val="id-ID"/>
        </w:rPr>
      </w:pPr>
    </w:p>
    <w:p w:rsidR="00DD41BD" w:rsidRDefault="00DD41BD" w:rsidP="00DD41BD">
      <w:pPr>
        <w:pStyle w:val="ListParagraph"/>
        <w:autoSpaceDE w:val="0"/>
        <w:autoSpaceDN w:val="0"/>
        <w:adjustRightInd w:val="0"/>
        <w:ind w:left="0" w:firstLine="720"/>
        <w:jc w:val="both"/>
        <w:rPr>
          <w:sz w:val="22"/>
          <w:szCs w:val="22"/>
          <w:lang w:val="id-ID"/>
        </w:rPr>
      </w:pPr>
    </w:p>
    <w:p w:rsidR="00DD41BD" w:rsidRPr="00DD41BD" w:rsidRDefault="00DD41BD" w:rsidP="00DD41BD">
      <w:pPr>
        <w:pStyle w:val="ListParagraph"/>
        <w:autoSpaceDE w:val="0"/>
        <w:autoSpaceDN w:val="0"/>
        <w:adjustRightInd w:val="0"/>
        <w:ind w:left="0" w:firstLine="720"/>
        <w:jc w:val="both"/>
        <w:rPr>
          <w:sz w:val="22"/>
          <w:szCs w:val="22"/>
          <w:lang w:val="id-ID"/>
        </w:rPr>
      </w:pPr>
    </w:p>
    <w:p w:rsidR="00DD41BD" w:rsidRDefault="00DD41BD" w:rsidP="00DD41BD">
      <w:pPr>
        <w:pStyle w:val="ListParagraph"/>
        <w:autoSpaceDE w:val="0"/>
        <w:autoSpaceDN w:val="0"/>
        <w:adjustRightInd w:val="0"/>
        <w:ind w:left="0" w:firstLine="720"/>
        <w:jc w:val="both"/>
        <w:rPr>
          <w:sz w:val="22"/>
          <w:szCs w:val="22"/>
          <w:lang w:val="id-ID"/>
        </w:rPr>
      </w:pPr>
    </w:p>
    <w:p w:rsidR="00DD41BD" w:rsidRPr="00DD41BD" w:rsidRDefault="00DD41BD" w:rsidP="00DD41BD">
      <w:pPr>
        <w:pStyle w:val="ListParagraph"/>
        <w:autoSpaceDE w:val="0"/>
        <w:autoSpaceDN w:val="0"/>
        <w:adjustRightInd w:val="0"/>
        <w:ind w:left="0" w:firstLine="720"/>
        <w:jc w:val="both"/>
        <w:rPr>
          <w:sz w:val="22"/>
          <w:szCs w:val="22"/>
          <w:lang w:val="id-ID"/>
        </w:rPr>
      </w:pPr>
    </w:p>
    <w:p w:rsidR="00DD41BD" w:rsidRPr="00DD41BD" w:rsidRDefault="00DD41BD" w:rsidP="00DD41BD">
      <w:pPr>
        <w:autoSpaceDE w:val="0"/>
        <w:autoSpaceDN w:val="0"/>
        <w:adjustRightInd w:val="0"/>
        <w:jc w:val="both"/>
        <w:rPr>
          <w:sz w:val="22"/>
          <w:szCs w:val="22"/>
          <w:lang w:val="id-ID"/>
        </w:rPr>
      </w:pPr>
    </w:p>
    <w:p w:rsidR="00DD41BD" w:rsidRPr="00DD41BD" w:rsidRDefault="00DD41BD" w:rsidP="00DD41BD">
      <w:pPr>
        <w:autoSpaceDE w:val="0"/>
        <w:autoSpaceDN w:val="0"/>
        <w:adjustRightInd w:val="0"/>
        <w:jc w:val="both"/>
        <w:rPr>
          <w:sz w:val="22"/>
          <w:szCs w:val="22"/>
          <w:lang w:val="id-ID"/>
        </w:rPr>
      </w:pPr>
    </w:p>
    <w:p w:rsidR="00DD41BD" w:rsidRPr="00DD41BD" w:rsidRDefault="00DD41BD" w:rsidP="00DD41BD">
      <w:pPr>
        <w:autoSpaceDE w:val="0"/>
        <w:autoSpaceDN w:val="0"/>
        <w:adjustRightInd w:val="0"/>
        <w:jc w:val="both"/>
        <w:rPr>
          <w:sz w:val="22"/>
          <w:szCs w:val="22"/>
          <w:lang w:val="id-ID"/>
        </w:rPr>
      </w:pPr>
    </w:p>
    <w:p w:rsidR="00DD41BD" w:rsidRDefault="00DD41BD" w:rsidP="00DD41BD">
      <w:pPr>
        <w:autoSpaceDE w:val="0"/>
        <w:autoSpaceDN w:val="0"/>
        <w:adjustRightInd w:val="0"/>
        <w:jc w:val="center"/>
        <w:rPr>
          <w:sz w:val="22"/>
          <w:szCs w:val="22"/>
          <w:lang w:val="id-ID"/>
        </w:rPr>
      </w:pPr>
      <w:r w:rsidRPr="00DD41BD">
        <w:rPr>
          <w:b/>
          <w:bCs/>
          <w:sz w:val="22"/>
          <w:szCs w:val="22"/>
          <w:lang w:val="id-ID"/>
        </w:rPr>
        <w:t>Gambar 1.</w:t>
      </w:r>
      <w:r w:rsidRPr="00DD41BD">
        <w:rPr>
          <w:sz w:val="22"/>
          <w:szCs w:val="22"/>
          <w:lang w:val="id-ID"/>
        </w:rPr>
        <w:t xml:space="preserve"> Pengaruh Konsentrasi Asap Cair Terhadap Waktu Koagulasi</w:t>
      </w:r>
    </w:p>
    <w:p w:rsidR="00DD41BD" w:rsidRPr="00DD41BD" w:rsidRDefault="00DD41BD" w:rsidP="00DD41BD">
      <w:pPr>
        <w:autoSpaceDE w:val="0"/>
        <w:autoSpaceDN w:val="0"/>
        <w:adjustRightInd w:val="0"/>
        <w:jc w:val="center"/>
        <w:rPr>
          <w:sz w:val="22"/>
          <w:szCs w:val="22"/>
          <w:lang w:val="id-ID"/>
        </w:rPr>
      </w:pPr>
    </w:p>
    <w:p w:rsidR="00DD41BD" w:rsidRPr="00DD41BD" w:rsidRDefault="00DD41BD" w:rsidP="00DD41BD">
      <w:pPr>
        <w:pStyle w:val="ListParagraph"/>
        <w:autoSpaceDE w:val="0"/>
        <w:autoSpaceDN w:val="0"/>
        <w:adjustRightInd w:val="0"/>
        <w:ind w:left="0" w:firstLine="720"/>
        <w:jc w:val="both"/>
        <w:rPr>
          <w:sz w:val="22"/>
          <w:szCs w:val="22"/>
        </w:rPr>
      </w:pPr>
      <w:r w:rsidRPr="00DD41BD">
        <w:rPr>
          <w:sz w:val="22"/>
          <w:szCs w:val="22"/>
        </w:rPr>
        <w:t xml:space="preserve">Dari gambar 1. </w:t>
      </w:r>
      <w:proofErr w:type="gramStart"/>
      <w:r w:rsidRPr="00DD41BD">
        <w:rPr>
          <w:sz w:val="22"/>
          <w:szCs w:val="22"/>
        </w:rPr>
        <w:t>dapat</w:t>
      </w:r>
      <w:proofErr w:type="gramEnd"/>
      <w:r w:rsidRPr="00DD41BD">
        <w:rPr>
          <w:sz w:val="22"/>
          <w:szCs w:val="22"/>
        </w:rPr>
        <w:t xml:space="preserve"> dilihat bahwa semakin tinggi konsentrasi asap cair maka waktu koagulasi juga akan semakin cepat. Hal ini berlaku baik pada </w:t>
      </w:r>
      <w:proofErr w:type="gramStart"/>
      <w:r w:rsidRPr="00DD41BD">
        <w:rPr>
          <w:sz w:val="22"/>
          <w:szCs w:val="22"/>
        </w:rPr>
        <w:t>asap</w:t>
      </w:r>
      <w:proofErr w:type="gramEnd"/>
      <w:r w:rsidRPr="00DD41BD">
        <w:rPr>
          <w:sz w:val="22"/>
          <w:szCs w:val="22"/>
        </w:rPr>
        <w:t xml:space="preserve"> cair </w:t>
      </w:r>
      <w:r w:rsidRPr="00DD41BD">
        <w:rPr>
          <w:i/>
          <w:sz w:val="22"/>
          <w:szCs w:val="22"/>
        </w:rPr>
        <w:t xml:space="preserve">grade </w:t>
      </w:r>
      <w:r w:rsidRPr="00DD41BD">
        <w:rPr>
          <w:sz w:val="22"/>
          <w:szCs w:val="22"/>
        </w:rPr>
        <w:t>III maupun pada asap cair</w:t>
      </w:r>
      <w:r w:rsidRPr="00DD41BD">
        <w:rPr>
          <w:i/>
          <w:sz w:val="22"/>
          <w:szCs w:val="22"/>
        </w:rPr>
        <w:t xml:space="preserve"> nongrade</w:t>
      </w:r>
      <w:r w:rsidRPr="00DD41BD">
        <w:rPr>
          <w:sz w:val="22"/>
          <w:szCs w:val="22"/>
        </w:rPr>
        <w:t xml:space="preserve">. Dengan semakin tingginya konsentrasi </w:t>
      </w:r>
      <w:proofErr w:type="gramStart"/>
      <w:r w:rsidRPr="00DD41BD">
        <w:rPr>
          <w:sz w:val="22"/>
          <w:szCs w:val="22"/>
        </w:rPr>
        <w:t>asap</w:t>
      </w:r>
      <w:proofErr w:type="gramEnd"/>
      <w:r w:rsidRPr="00DD41BD">
        <w:rPr>
          <w:sz w:val="22"/>
          <w:szCs w:val="22"/>
        </w:rPr>
        <w:t xml:space="preserve"> cair, maka pH asap cair pun semakin tinggi pula, karena mengandung lebih banyak senyawa-senyawa asam. </w:t>
      </w:r>
    </w:p>
    <w:p w:rsidR="00DD41BD" w:rsidRPr="00DD41BD" w:rsidRDefault="00DD41BD" w:rsidP="00DD41BD">
      <w:pPr>
        <w:pStyle w:val="ListParagraph"/>
        <w:autoSpaceDE w:val="0"/>
        <w:autoSpaceDN w:val="0"/>
        <w:adjustRightInd w:val="0"/>
        <w:ind w:left="0" w:firstLine="720"/>
        <w:jc w:val="both"/>
        <w:rPr>
          <w:sz w:val="22"/>
          <w:szCs w:val="22"/>
        </w:rPr>
      </w:pPr>
      <w:r w:rsidRPr="00DD41BD">
        <w:rPr>
          <w:sz w:val="22"/>
          <w:szCs w:val="22"/>
        </w:rPr>
        <w:t xml:space="preserve">Dari hasil pengamatan yang telah dilakukan diketahui bahwa untuk asap cair </w:t>
      </w:r>
      <w:r w:rsidRPr="00DD41BD">
        <w:rPr>
          <w:i/>
          <w:sz w:val="22"/>
          <w:szCs w:val="22"/>
        </w:rPr>
        <w:t xml:space="preserve">grade </w:t>
      </w:r>
      <w:r w:rsidRPr="00DD41BD">
        <w:rPr>
          <w:sz w:val="22"/>
          <w:szCs w:val="22"/>
        </w:rPr>
        <w:t xml:space="preserve">III dengan konsentrasi 60%, 50%, 45%, 25%, dan 10% yang ditambahkan pada lateks, waktu koagulasi yang dibutuhkan berturut-turut adalah 6 menit, 7 menit, 7 menit 32 detik, 9 menit 12 detik, dan 53 menit. Sedangkan hasil pengamatan untuk asap cair </w:t>
      </w:r>
      <w:r w:rsidRPr="00DD41BD">
        <w:rPr>
          <w:i/>
          <w:sz w:val="22"/>
          <w:szCs w:val="22"/>
        </w:rPr>
        <w:t>nongrade</w:t>
      </w:r>
      <w:r w:rsidRPr="00DD41BD">
        <w:rPr>
          <w:sz w:val="22"/>
          <w:szCs w:val="22"/>
        </w:rPr>
        <w:t xml:space="preserve"> dengan konsentrasi 60%, 50%, 45%, 25%, dan 10% yang ditambahkan pada lateks, waktu koagulasi yang dibutuhkan berturut-turut adalah 15 menit 27 detik, 16 menit, 16 menit 70 detik, 20 menit 19 detik, dan 37 menit. </w:t>
      </w:r>
    </w:p>
    <w:p w:rsidR="00DD41BD" w:rsidRPr="00DD41BD" w:rsidRDefault="00DD41BD" w:rsidP="00DD41BD">
      <w:pPr>
        <w:pStyle w:val="ListParagraph"/>
        <w:autoSpaceDE w:val="0"/>
        <w:autoSpaceDN w:val="0"/>
        <w:adjustRightInd w:val="0"/>
        <w:ind w:left="0" w:firstLine="720"/>
        <w:jc w:val="both"/>
        <w:rPr>
          <w:sz w:val="22"/>
          <w:szCs w:val="22"/>
        </w:rPr>
      </w:pPr>
      <w:r w:rsidRPr="00DD41BD">
        <w:rPr>
          <w:sz w:val="22"/>
          <w:szCs w:val="22"/>
        </w:rPr>
        <w:t xml:space="preserve">Dari pengamatan yang telah dilakukan diketahui bahwa waktu koagulasi menggunakan </w:t>
      </w:r>
      <w:proofErr w:type="gramStart"/>
      <w:r w:rsidRPr="00DD41BD">
        <w:rPr>
          <w:sz w:val="22"/>
          <w:szCs w:val="22"/>
        </w:rPr>
        <w:t>asap</w:t>
      </w:r>
      <w:proofErr w:type="gramEnd"/>
      <w:r w:rsidRPr="00DD41BD">
        <w:rPr>
          <w:sz w:val="22"/>
          <w:szCs w:val="22"/>
        </w:rPr>
        <w:t xml:space="preserve"> cair </w:t>
      </w:r>
      <w:r w:rsidRPr="00DD41BD">
        <w:rPr>
          <w:i/>
          <w:sz w:val="22"/>
          <w:szCs w:val="22"/>
        </w:rPr>
        <w:t>grade</w:t>
      </w:r>
      <w:r w:rsidRPr="00DD41BD">
        <w:rPr>
          <w:sz w:val="22"/>
          <w:szCs w:val="22"/>
        </w:rPr>
        <w:t xml:space="preserve"> III cenderung lebih cepat dibandingkan dengan waktu koagulasi menggunakan asap cair </w:t>
      </w:r>
      <w:r w:rsidRPr="00DD41BD">
        <w:rPr>
          <w:i/>
          <w:sz w:val="22"/>
          <w:szCs w:val="22"/>
        </w:rPr>
        <w:t>non</w:t>
      </w:r>
      <w:r w:rsidR="009C334B">
        <w:rPr>
          <w:i/>
          <w:sz w:val="22"/>
          <w:szCs w:val="22"/>
        </w:rPr>
        <w:t xml:space="preserve"> </w:t>
      </w:r>
      <w:r w:rsidRPr="00DD41BD">
        <w:rPr>
          <w:i/>
          <w:sz w:val="22"/>
          <w:szCs w:val="22"/>
        </w:rPr>
        <w:t>grade</w:t>
      </w:r>
      <w:r w:rsidRPr="00DD41BD">
        <w:rPr>
          <w:sz w:val="22"/>
          <w:szCs w:val="22"/>
        </w:rPr>
        <w:t xml:space="preserve">. Hal tersebut dikarenakan pH </w:t>
      </w:r>
      <w:proofErr w:type="gramStart"/>
      <w:r w:rsidRPr="00DD41BD">
        <w:rPr>
          <w:sz w:val="22"/>
          <w:szCs w:val="22"/>
        </w:rPr>
        <w:t>asap</w:t>
      </w:r>
      <w:proofErr w:type="gramEnd"/>
      <w:r w:rsidRPr="00DD41BD">
        <w:rPr>
          <w:sz w:val="22"/>
          <w:szCs w:val="22"/>
        </w:rPr>
        <w:t xml:space="preserve"> cair </w:t>
      </w:r>
      <w:r w:rsidRPr="00DD41BD">
        <w:rPr>
          <w:i/>
          <w:sz w:val="22"/>
          <w:szCs w:val="22"/>
        </w:rPr>
        <w:t>grade</w:t>
      </w:r>
      <w:r w:rsidRPr="00DD41BD">
        <w:rPr>
          <w:sz w:val="22"/>
          <w:szCs w:val="22"/>
        </w:rPr>
        <w:t xml:space="preserve"> III lebih asam jika dibandingkan dengan pH asap cair </w:t>
      </w:r>
      <w:r w:rsidRPr="00DD41BD">
        <w:rPr>
          <w:i/>
          <w:sz w:val="22"/>
          <w:szCs w:val="22"/>
        </w:rPr>
        <w:t>non</w:t>
      </w:r>
      <w:r w:rsidR="009C334B">
        <w:rPr>
          <w:i/>
          <w:sz w:val="22"/>
          <w:szCs w:val="22"/>
        </w:rPr>
        <w:t xml:space="preserve"> </w:t>
      </w:r>
      <w:r w:rsidRPr="00DD41BD">
        <w:rPr>
          <w:i/>
          <w:sz w:val="22"/>
          <w:szCs w:val="22"/>
        </w:rPr>
        <w:t>grade.</w:t>
      </w:r>
      <w:r w:rsidRPr="00DD41BD">
        <w:rPr>
          <w:sz w:val="22"/>
          <w:szCs w:val="22"/>
        </w:rPr>
        <w:t xml:space="preserve"> Dimana pH asap cair </w:t>
      </w:r>
      <w:r w:rsidRPr="00DD41BD">
        <w:rPr>
          <w:i/>
          <w:sz w:val="22"/>
          <w:szCs w:val="22"/>
        </w:rPr>
        <w:t>grade</w:t>
      </w:r>
      <w:r w:rsidRPr="00DD41BD">
        <w:rPr>
          <w:sz w:val="22"/>
          <w:szCs w:val="22"/>
        </w:rPr>
        <w:t xml:space="preserve"> III yaitu 3</w:t>
      </w:r>
      <w:proofErr w:type="gramStart"/>
      <w:r w:rsidRPr="00DD41BD">
        <w:rPr>
          <w:sz w:val="22"/>
          <w:szCs w:val="22"/>
        </w:rPr>
        <w:t>,0</w:t>
      </w:r>
      <w:proofErr w:type="gramEnd"/>
      <w:r w:rsidRPr="00DD41BD">
        <w:rPr>
          <w:sz w:val="22"/>
          <w:szCs w:val="22"/>
        </w:rPr>
        <w:t xml:space="preserve"> sedangkan pH asap cair </w:t>
      </w:r>
      <w:r w:rsidRPr="00DD41BD">
        <w:rPr>
          <w:i/>
          <w:sz w:val="22"/>
          <w:szCs w:val="22"/>
        </w:rPr>
        <w:t>nongrade</w:t>
      </w:r>
      <w:r w:rsidRPr="00DD41BD">
        <w:rPr>
          <w:sz w:val="22"/>
          <w:szCs w:val="22"/>
        </w:rPr>
        <w:t xml:space="preserve"> yaitu 3,7. Semakin tinggi pH </w:t>
      </w:r>
      <w:proofErr w:type="gramStart"/>
      <w:r w:rsidRPr="00DD41BD">
        <w:rPr>
          <w:sz w:val="22"/>
          <w:szCs w:val="22"/>
        </w:rPr>
        <w:t>asap</w:t>
      </w:r>
      <w:proofErr w:type="gramEnd"/>
      <w:r w:rsidRPr="00DD41BD">
        <w:rPr>
          <w:sz w:val="22"/>
          <w:szCs w:val="22"/>
        </w:rPr>
        <w:t xml:space="preserve"> cair, maka pH lateks akan semakin cepat turun hingga mencapai titik isoelektriknya, sehingga proses koagulasi terjadi lebih cepat. Untuk lateks murni tanpa penambahan </w:t>
      </w:r>
      <w:proofErr w:type="gramStart"/>
      <w:r w:rsidRPr="00DD41BD">
        <w:rPr>
          <w:sz w:val="22"/>
          <w:szCs w:val="22"/>
        </w:rPr>
        <w:t>asap</w:t>
      </w:r>
      <w:proofErr w:type="gramEnd"/>
      <w:r w:rsidRPr="00DD41BD">
        <w:rPr>
          <w:sz w:val="22"/>
          <w:szCs w:val="22"/>
        </w:rPr>
        <w:t xml:space="preserve"> cair membutuhkan waktu selama 2 jam 52 menit untuk dapat membeku. Dengan penambahan </w:t>
      </w:r>
      <w:proofErr w:type="gramStart"/>
      <w:r w:rsidRPr="00DD41BD">
        <w:rPr>
          <w:sz w:val="22"/>
          <w:szCs w:val="22"/>
        </w:rPr>
        <w:t>asap</w:t>
      </w:r>
      <w:proofErr w:type="gramEnd"/>
      <w:r w:rsidRPr="00DD41BD">
        <w:rPr>
          <w:sz w:val="22"/>
          <w:szCs w:val="22"/>
        </w:rPr>
        <w:t xml:space="preserve"> cair ini diharapkan dapat membantu petani karet untuk mempersingkat proses koagulasi lateks.</w:t>
      </w:r>
    </w:p>
    <w:p w:rsidR="00DD41BD" w:rsidRPr="00DD41BD" w:rsidRDefault="00DD41BD" w:rsidP="00DD41BD">
      <w:pPr>
        <w:pStyle w:val="ListParagraph"/>
        <w:autoSpaceDE w:val="0"/>
        <w:autoSpaceDN w:val="0"/>
        <w:adjustRightInd w:val="0"/>
        <w:ind w:left="0" w:firstLine="720"/>
        <w:jc w:val="both"/>
        <w:rPr>
          <w:sz w:val="22"/>
          <w:szCs w:val="22"/>
        </w:rPr>
      </w:pPr>
    </w:p>
    <w:p w:rsidR="00DD41BD" w:rsidRPr="00DD41BD" w:rsidRDefault="00302F4E" w:rsidP="00DD41BD">
      <w:pPr>
        <w:autoSpaceDE w:val="0"/>
        <w:autoSpaceDN w:val="0"/>
        <w:adjustRightInd w:val="0"/>
        <w:jc w:val="both"/>
        <w:rPr>
          <w:b/>
          <w:bCs/>
          <w:sz w:val="22"/>
          <w:szCs w:val="22"/>
        </w:rPr>
      </w:pPr>
      <w:r>
        <w:rPr>
          <w:b/>
          <w:bCs/>
          <w:sz w:val="22"/>
          <w:szCs w:val="22"/>
        </w:rPr>
        <w:t xml:space="preserve">3.2. </w:t>
      </w:r>
      <w:r w:rsidR="00DD41BD" w:rsidRPr="00DD41BD">
        <w:rPr>
          <w:b/>
          <w:bCs/>
          <w:sz w:val="22"/>
          <w:szCs w:val="22"/>
        </w:rPr>
        <w:t>Warna</w:t>
      </w:r>
      <w:r>
        <w:rPr>
          <w:b/>
          <w:bCs/>
          <w:sz w:val="22"/>
          <w:szCs w:val="22"/>
        </w:rPr>
        <w:t xml:space="preserve"> pada karet</w:t>
      </w:r>
    </w:p>
    <w:p w:rsidR="009C334B" w:rsidRPr="009C334B" w:rsidRDefault="00DD41BD" w:rsidP="009C334B">
      <w:pPr>
        <w:pStyle w:val="ListParagraph"/>
        <w:autoSpaceDE w:val="0"/>
        <w:autoSpaceDN w:val="0"/>
        <w:adjustRightInd w:val="0"/>
        <w:ind w:left="0" w:firstLine="851"/>
        <w:jc w:val="both"/>
        <w:rPr>
          <w:bCs/>
          <w:sz w:val="22"/>
          <w:szCs w:val="22"/>
        </w:rPr>
      </w:pPr>
      <w:r w:rsidRPr="00DD41BD">
        <w:rPr>
          <w:bCs/>
          <w:sz w:val="22"/>
          <w:szCs w:val="22"/>
        </w:rPr>
        <w:t xml:space="preserve">Pada saat ditambahkan </w:t>
      </w:r>
      <w:proofErr w:type="gramStart"/>
      <w:r w:rsidRPr="00DD41BD">
        <w:rPr>
          <w:bCs/>
          <w:sz w:val="22"/>
          <w:szCs w:val="22"/>
        </w:rPr>
        <w:t>asap</w:t>
      </w:r>
      <w:proofErr w:type="gramEnd"/>
      <w:r w:rsidRPr="00DD41BD">
        <w:rPr>
          <w:bCs/>
          <w:sz w:val="22"/>
          <w:szCs w:val="22"/>
        </w:rPr>
        <w:t xml:space="preserve"> cair </w:t>
      </w:r>
      <w:r w:rsidRPr="00DD41BD">
        <w:rPr>
          <w:bCs/>
          <w:i/>
          <w:sz w:val="22"/>
          <w:szCs w:val="22"/>
        </w:rPr>
        <w:t>grade</w:t>
      </w:r>
      <w:r w:rsidRPr="00DD41BD">
        <w:rPr>
          <w:bCs/>
          <w:sz w:val="22"/>
          <w:szCs w:val="22"/>
        </w:rPr>
        <w:t xml:space="preserve"> III, lateks memiliki warna yang putih sampai putih kekuningan, sedangkan untuk lateks yang ditambahkan asap cair </w:t>
      </w:r>
      <w:r w:rsidRPr="00DD41BD">
        <w:rPr>
          <w:bCs/>
          <w:i/>
          <w:sz w:val="22"/>
          <w:szCs w:val="22"/>
        </w:rPr>
        <w:t>nongrade</w:t>
      </w:r>
      <w:r w:rsidR="009C334B">
        <w:rPr>
          <w:bCs/>
          <w:sz w:val="22"/>
          <w:szCs w:val="22"/>
        </w:rPr>
        <w:t xml:space="preserve"> memiliki warna</w:t>
      </w:r>
      <w:r w:rsidRPr="00DD41BD">
        <w:rPr>
          <w:bCs/>
          <w:sz w:val="22"/>
          <w:szCs w:val="22"/>
        </w:rPr>
        <w:t xml:space="preserve"> putih kekuningan sampai coklat muda pada saat proses koagulasinya. Warna lateks tersebut dipengaruhi oleh konsentrasi </w:t>
      </w:r>
      <w:proofErr w:type="gramStart"/>
      <w:r w:rsidRPr="00DD41BD">
        <w:rPr>
          <w:bCs/>
          <w:sz w:val="22"/>
          <w:szCs w:val="22"/>
        </w:rPr>
        <w:t>asap</w:t>
      </w:r>
      <w:proofErr w:type="gramEnd"/>
      <w:r w:rsidRPr="00DD41BD">
        <w:rPr>
          <w:bCs/>
          <w:sz w:val="22"/>
          <w:szCs w:val="22"/>
        </w:rPr>
        <w:t xml:space="preserve"> cair,</w:t>
      </w:r>
      <w:r w:rsidR="009C334B">
        <w:rPr>
          <w:bCs/>
          <w:sz w:val="22"/>
          <w:szCs w:val="22"/>
        </w:rPr>
        <w:t xml:space="preserve"> </w:t>
      </w:r>
      <w:r w:rsidRPr="00DD41BD">
        <w:rPr>
          <w:bCs/>
          <w:sz w:val="22"/>
          <w:szCs w:val="22"/>
        </w:rPr>
        <w:t xml:space="preserve">semakin tinggi konsentrasi maka warna lateks akan semakin pekat. Seperti yang dapat dilihat pada Gambar 2. </w:t>
      </w:r>
      <w:proofErr w:type="gramStart"/>
      <w:r w:rsidRPr="00DD41BD">
        <w:rPr>
          <w:bCs/>
          <w:sz w:val="22"/>
          <w:szCs w:val="22"/>
        </w:rPr>
        <w:t>dan</w:t>
      </w:r>
      <w:proofErr w:type="gramEnd"/>
      <w:r w:rsidRPr="00DD41BD">
        <w:rPr>
          <w:bCs/>
          <w:sz w:val="22"/>
          <w:szCs w:val="22"/>
        </w:rPr>
        <w:t xml:space="preserve"> Gambar 3.</w:t>
      </w:r>
    </w:p>
    <w:p w:rsidR="009C334B" w:rsidRDefault="009C334B" w:rsidP="009C334B">
      <w:pPr>
        <w:autoSpaceDE w:val="0"/>
        <w:autoSpaceDN w:val="0"/>
        <w:adjustRightInd w:val="0"/>
        <w:jc w:val="both"/>
        <w:rPr>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5"/>
      </w:tblGrid>
      <w:tr w:rsidR="009C334B" w:rsidTr="009C334B">
        <w:tc>
          <w:tcPr>
            <w:tcW w:w="4924" w:type="dxa"/>
          </w:tcPr>
          <w:p w:rsidR="009C334B" w:rsidRDefault="009C334B" w:rsidP="009C334B">
            <w:pPr>
              <w:autoSpaceDE w:val="0"/>
              <w:autoSpaceDN w:val="0"/>
              <w:adjustRightInd w:val="0"/>
              <w:jc w:val="both"/>
              <w:rPr>
                <w:bCs/>
                <w:sz w:val="22"/>
                <w:szCs w:val="22"/>
              </w:rPr>
            </w:pPr>
            <w:r w:rsidRPr="00DD41BD">
              <w:rPr>
                <w:noProof/>
              </w:rPr>
              <w:drawing>
                <wp:anchor distT="0" distB="0" distL="114300" distR="114300" simplePos="0" relativeHeight="251582976" behindDoc="0" locked="0" layoutInCell="1" allowOverlap="1" wp14:anchorId="5D8667A7" wp14:editId="084364B0">
                  <wp:simplePos x="0" y="0"/>
                  <wp:positionH relativeFrom="column">
                    <wp:posOffset>355675</wp:posOffset>
                  </wp:positionH>
                  <wp:positionV relativeFrom="paragraph">
                    <wp:posOffset>-26712</wp:posOffset>
                  </wp:positionV>
                  <wp:extent cx="2258600" cy="798638"/>
                  <wp:effectExtent l="0" t="0" r="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1008_11005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81390" cy="806696"/>
                          </a:xfrm>
                          <a:prstGeom prst="rect">
                            <a:avLst/>
                          </a:prstGeom>
                        </pic:spPr>
                      </pic:pic>
                    </a:graphicData>
                  </a:graphic>
                  <wp14:sizeRelV relativeFrom="margin">
                    <wp14:pctHeight>0</wp14:pctHeight>
                  </wp14:sizeRelV>
                </wp:anchor>
              </w:drawing>
            </w:r>
          </w:p>
          <w:p w:rsidR="009C334B" w:rsidRDefault="009C334B" w:rsidP="009C334B">
            <w:pPr>
              <w:autoSpaceDE w:val="0"/>
              <w:autoSpaceDN w:val="0"/>
              <w:adjustRightInd w:val="0"/>
              <w:jc w:val="both"/>
              <w:rPr>
                <w:bCs/>
                <w:sz w:val="22"/>
                <w:szCs w:val="22"/>
              </w:rPr>
            </w:pPr>
          </w:p>
          <w:p w:rsidR="009C334B" w:rsidRDefault="009C334B" w:rsidP="009C334B">
            <w:pPr>
              <w:autoSpaceDE w:val="0"/>
              <w:autoSpaceDN w:val="0"/>
              <w:adjustRightInd w:val="0"/>
              <w:jc w:val="both"/>
              <w:rPr>
                <w:bCs/>
                <w:sz w:val="22"/>
                <w:szCs w:val="22"/>
              </w:rPr>
            </w:pPr>
          </w:p>
          <w:p w:rsidR="009C334B" w:rsidRDefault="009C334B" w:rsidP="009C334B">
            <w:pPr>
              <w:autoSpaceDE w:val="0"/>
              <w:autoSpaceDN w:val="0"/>
              <w:adjustRightInd w:val="0"/>
              <w:jc w:val="both"/>
              <w:rPr>
                <w:bCs/>
                <w:sz w:val="22"/>
                <w:szCs w:val="22"/>
              </w:rPr>
            </w:pPr>
          </w:p>
          <w:p w:rsidR="009C334B" w:rsidRDefault="009C334B" w:rsidP="009C334B">
            <w:pPr>
              <w:autoSpaceDE w:val="0"/>
              <w:autoSpaceDN w:val="0"/>
              <w:adjustRightInd w:val="0"/>
              <w:jc w:val="both"/>
              <w:rPr>
                <w:bCs/>
                <w:sz w:val="22"/>
                <w:szCs w:val="22"/>
              </w:rPr>
            </w:pPr>
          </w:p>
        </w:tc>
        <w:tc>
          <w:tcPr>
            <w:tcW w:w="4925" w:type="dxa"/>
          </w:tcPr>
          <w:p w:rsidR="009C334B" w:rsidRDefault="009C334B" w:rsidP="009C334B">
            <w:pPr>
              <w:autoSpaceDE w:val="0"/>
              <w:autoSpaceDN w:val="0"/>
              <w:adjustRightInd w:val="0"/>
              <w:jc w:val="both"/>
              <w:rPr>
                <w:bCs/>
                <w:sz w:val="22"/>
                <w:szCs w:val="22"/>
              </w:rPr>
            </w:pPr>
            <w:r>
              <w:rPr>
                <w:bCs/>
                <w:noProof/>
                <w:sz w:val="22"/>
                <w:szCs w:val="22"/>
              </w:rPr>
              <w:drawing>
                <wp:anchor distT="0" distB="0" distL="114300" distR="114300" simplePos="0" relativeHeight="251585024" behindDoc="0" locked="0" layoutInCell="1" allowOverlap="1" wp14:anchorId="3ACA8945" wp14:editId="0700EDD1">
                  <wp:simplePos x="0" y="0"/>
                  <wp:positionH relativeFrom="column">
                    <wp:posOffset>141183</wp:posOffset>
                  </wp:positionH>
                  <wp:positionV relativeFrom="paragraph">
                    <wp:posOffset>-49765</wp:posOffset>
                  </wp:positionV>
                  <wp:extent cx="2585986" cy="822192"/>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1008_105956.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06609" cy="828749"/>
                          </a:xfrm>
                          <a:prstGeom prst="rect">
                            <a:avLst/>
                          </a:prstGeom>
                        </pic:spPr>
                      </pic:pic>
                    </a:graphicData>
                  </a:graphic>
                  <wp14:sizeRelH relativeFrom="margin">
                    <wp14:pctWidth>0</wp14:pctWidth>
                  </wp14:sizeRelH>
                  <wp14:sizeRelV relativeFrom="margin">
                    <wp14:pctHeight>0</wp14:pctHeight>
                  </wp14:sizeRelV>
                </wp:anchor>
              </w:drawing>
            </w:r>
          </w:p>
        </w:tc>
      </w:tr>
      <w:tr w:rsidR="009C334B" w:rsidTr="00302F4E">
        <w:trPr>
          <w:trHeight w:val="324"/>
        </w:trPr>
        <w:tc>
          <w:tcPr>
            <w:tcW w:w="4924" w:type="dxa"/>
          </w:tcPr>
          <w:p w:rsidR="009C334B" w:rsidRPr="009C334B" w:rsidRDefault="009C334B" w:rsidP="009C334B">
            <w:pPr>
              <w:autoSpaceDE w:val="0"/>
              <w:autoSpaceDN w:val="0"/>
              <w:adjustRightInd w:val="0"/>
              <w:jc w:val="both"/>
              <w:rPr>
                <w:bCs/>
                <w:sz w:val="20"/>
                <w:szCs w:val="20"/>
              </w:rPr>
            </w:pPr>
            <w:r w:rsidRPr="009C334B">
              <w:rPr>
                <w:b/>
                <w:bCs/>
                <w:sz w:val="20"/>
                <w:szCs w:val="20"/>
              </w:rPr>
              <w:t>Gambar 2.</w:t>
            </w:r>
            <w:r w:rsidRPr="009C334B">
              <w:rPr>
                <w:bCs/>
                <w:sz w:val="20"/>
                <w:szCs w:val="20"/>
              </w:rPr>
              <w:t xml:space="preserve"> Lateks </w:t>
            </w:r>
            <w:r w:rsidRPr="009C334B">
              <w:rPr>
                <w:bCs/>
                <w:sz w:val="20"/>
                <w:szCs w:val="20"/>
              </w:rPr>
              <w:t>dengan koagulan asap c</w:t>
            </w:r>
            <w:r w:rsidRPr="009C334B">
              <w:rPr>
                <w:bCs/>
                <w:sz w:val="20"/>
                <w:szCs w:val="20"/>
              </w:rPr>
              <w:t xml:space="preserve">air </w:t>
            </w:r>
            <w:r w:rsidRPr="009C334B">
              <w:rPr>
                <w:bCs/>
                <w:i/>
                <w:sz w:val="20"/>
                <w:szCs w:val="20"/>
              </w:rPr>
              <w:t>g</w:t>
            </w:r>
            <w:r w:rsidRPr="009C334B">
              <w:rPr>
                <w:bCs/>
                <w:i/>
                <w:sz w:val="20"/>
                <w:szCs w:val="20"/>
              </w:rPr>
              <w:t>rade</w:t>
            </w:r>
            <w:r w:rsidRPr="009C334B">
              <w:rPr>
                <w:bCs/>
                <w:sz w:val="20"/>
                <w:szCs w:val="20"/>
              </w:rPr>
              <w:t xml:space="preserve"> III</w:t>
            </w:r>
          </w:p>
          <w:p w:rsidR="009C334B" w:rsidRDefault="009C334B" w:rsidP="009C334B">
            <w:pPr>
              <w:autoSpaceDE w:val="0"/>
              <w:autoSpaceDN w:val="0"/>
              <w:adjustRightInd w:val="0"/>
              <w:jc w:val="both"/>
              <w:rPr>
                <w:bCs/>
                <w:sz w:val="22"/>
                <w:szCs w:val="22"/>
              </w:rPr>
            </w:pPr>
          </w:p>
        </w:tc>
        <w:tc>
          <w:tcPr>
            <w:tcW w:w="4925" w:type="dxa"/>
          </w:tcPr>
          <w:p w:rsidR="009C334B" w:rsidRPr="009C334B" w:rsidRDefault="009C334B" w:rsidP="009C334B">
            <w:pPr>
              <w:autoSpaceDE w:val="0"/>
              <w:autoSpaceDN w:val="0"/>
              <w:adjustRightInd w:val="0"/>
              <w:jc w:val="both"/>
              <w:rPr>
                <w:bCs/>
                <w:sz w:val="20"/>
                <w:szCs w:val="20"/>
              </w:rPr>
            </w:pPr>
            <w:r w:rsidRPr="009C334B">
              <w:rPr>
                <w:b/>
                <w:bCs/>
                <w:sz w:val="20"/>
                <w:szCs w:val="20"/>
              </w:rPr>
              <w:t xml:space="preserve">Gambar </w:t>
            </w:r>
            <w:r w:rsidRPr="009C334B">
              <w:rPr>
                <w:b/>
                <w:bCs/>
                <w:sz w:val="20"/>
                <w:szCs w:val="20"/>
              </w:rPr>
              <w:t>3.</w:t>
            </w:r>
            <w:r w:rsidRPr="009C334B">
              <w:rPr>
                <w:bCs/>
                <w:sz w:val="20"/>
                <w:szCs w:val="20"/>
              </w:rPr>
              <w:t xml:space="preserve"> Lateks </w:t>
            </w:r>
            <w:r w:rsidRPr="009C334B">
              <w:rPr>
                <w:bCs/>
                <w:sz w:val="20"/>
                <w:szCs w:val="20"/>
              </w:rPr>
              <w:t>dengan koagulan asap c</w:t>
            </w:r>
            <w:r w:rsidRPr="009C334B">
              <w:rPr>
                <w:bCs/>
                <w:sz w:val="20"/>
                <w:szCs w:val="20"/>
              </w:rPr>
              <w:t xml:space="preserve">air </w:t>
            </w:r>
            <w:r w:rsidRPr="009C334B">
              <w:rPr>
                <w:bCs/>
                <w:i/>
                <w:sz w:val="20"/>
                <w:szCs w:val="20"/>
              </w:rPr>
              <w:t>n</w:t>
            </w:r>
            <w:r w:rsidRPr="009C334B">
              <w:rPr>
                <w:bCs/>
                <w:i/>
                <w:sz w:val="20"/>
                <w:szCs w:val="20"/>
              </w:rPr>
              <w:t>ongrade</w:t>
            </w:r>
          </w:p>
          <w:p w:rsidR="009C334B" w:rsidRDefault="009C334B" w:rsidP="009C334B">
            <w:pPr>
              <w:autoSpaceDE w:val="0"/>
              <w:autoSpaceDN w:val="0"/>
              <w:adjustRightInd w:val="0"/>
              <w:jc w:val="both"/>
              <w:rPr>
                <w:bCs/>
                <w:sz w:val="22"/>
                <w:szCs w:val="22"/>
              </w:rPr>
            </w:pPr>
          </w:p>
        </w:tc>
      </w:tr>
    </w:tbl>
    <w:p w:rsidR="00DD41BD" w:rsidRDefault="00DD41BD" w:rsidP="00302F4E">
      <w:pPr>
        <w:autoSpaceDE w:val="0"/>
        <w:autoSpaceDN w:val="0"/>
        <w:adjustRightInd w:val="0"/>
        <w:ind w:firstLine="720"/>
        <w:jc w:val="both"/>
        <w:rPr>
          <w:bCs/>
          <w:sz w:val="22"/>
          <w:szCs w:val="22"/>
        </w:rPr>
      </w:pPr>
      <w:r w:rsidRPr="00DD41BD">
        <w:rPr>
          <w:sz w:val="22"/>
          <w:szCs w:val="22"/>
          <w:lang w:val="id-ID"/>
        </w:rPr>
        <w:t>Kondisi koagulum pada awal penggumpalan sangat lembut, berbau asap dan be</w:t>
      </w:r>
      <w:r w:rsidR="009C334B">
        <w:rPr>
          <w:sz w:val="22"/>
          <w:szCs w:val="22"/>
          <w:lang w:val="id-ID"/>
        </w:rPr>
        <w:t xml:space="preserve">rwarna putih, putih kekuningan </w:t>
      </w:r>
      <w:r w:rsidRPr="00DD41BD">
        <w:rPr>
          <w:sz w:val="22"/>
          <w:szCs w:val="22"/>
          <w:lang w:val="id-ID"/>
        </w:rPr>
        <w:t xml:space="preserve">sampai putih kecoklatan. Lama kelamaan, setelah beberapa hari koagulum semakin padat karena sebagian air yang terperangkap dalam koagulum telah keluar, warnanya pun berubah menjadi hitam kecoklatan. Menurut Ompusunggu (1995), peranan pH sangat menentukan mutu karet. Penggumpalan pada pH yang sangat rendah mengakibatkan warna karet semakin gelap dan nilai modulus karet semakin rendah. sebaliknya, keuntungannya adalah waktu penggumpalan berlangsung dengan cepat dan nilai PRI nya dapat dipertahankan setinggi mungkin. </w:t>
      </w:r>
      <w:r w:rsidRPr="00DD41BD">
        <w:rPr>
          <w:bCs/>
          <w:sz w:val="22"/>
          <w:szCs w:val="22"/>
        </w:rPr>
        <w:t xml:space="preserve">Lateks yang telah dikogulasi menggunakan </w:t>
      </w:r>
      <w:proofErr w:type="gramStart"/>
      <w:r w:rsidRPr="00DD41BD">
        <w:rPr>
          <w:bCs/>
          <w:sz w:val="22"/>
          <w:szCs w:val="22"/>
        </w:rPr>
        <w:t>asap</w:t>
      </w:r>
      <w:proofErr w:type="gramEnd"/>
      <w:r w:rsidRPr="00DD41BD">
        <w:rPr>
          <w:bCs/>
          <w:sz w:val="22"/>
          <w:szCs w:val="22"/>
        </w:rPr>
        <w:t xml:space="preserve"> cair dapat dilihat pada</w:t>
      </w:r>
      <w:r w:rsidRPr="00DD41BD">
        <w:rPr>
          <w:bCs/>
          <w:sz w:val="22"/>
          <w:szCs w:val="22"/>
          <w:lang w:val="id-ID"/>
        </w:rPr>
        <w:t xml:space="preserve"> </w:t>
      </w:r>
      <w:r w:rsidRPr="00DD41BD">
        <w:rPr>
          <w:bCs/>
          <w:sz w:val="22"/>
          <w:szCs w:val="22"/>
        </w:rPr>
        <w:t>Gambar 4.</w:t>
      </w:r>
    </w:p>
    <w:p w:rsidR="009C334B" w:rsidRDefault="009C334B" w:rsidP="009C334B">
      <w:pPr>
        <w:autoSpaceDE w:val="0"/>
        <w:autoSpaceDN w:val="0"/>
        <w:adjustRightInd w:val="0"/>
        <w:ind w:firstLine="720"/>
        <w:jc w:val="both"/>
        <w:rPr>
          <w:bCs/>
          <w:sz w:val="22"/>
          <w:szCs w:val="22"/>
        </w:rPr>
      </w:pPr>
      <w:r w:rsidRPr="00DD41BD">
        <w:rPr>
          <w:bCs/>
          <w:sz w:val="22"/>
          <w:szCs w:val="22"/>
        </w:rPr>
        <w:t>Warna hitam kecoklatan pada karet tidak hanya terjadi pada lateks yang dikoagulasi menggunakan asap cair saja, akan tetapi juga terjadi pada lateks yang dikoagulasi menggunakan asam formiat dengan pH 3</w:t>
      </w:r>
      <w:proofErr w:type="gramStart"/>
      <w:r w:rsidRPr="00DD41BD">
        <w:rPr>
          <w:bCs/>
          <w:sz w:val="22"/>
          <w:szCs w:val="22"/>
        </w:rPr>
        <w:t>,77</w:t>
      </w:r>
      <w:proofErr w:type="gramEnd"/>
      <w:r w:rsidRPr="00DD41BD">
        <w:rPr>
          <w:bCs/>
          <w:sz w:val="22"/>
          <w:szCs w:val="22"/>
        </w:rPr>
        <w:t>. Asam formiat adalah salah satu koagulan lateks yang penggunaannya dianjurkan oleh pemerintah. Penggunaan asam formiat sebagai koagulan lateks yang mengubah koagulum lateks menjadi berwarna hitam kecoklatann. Hal ini sesuai dengan pernyataan Ompusunggu (1995) yang menyatakan bahwa pH koagulan mempengaruhi warna karet hasil koagulasi, dimana semakin rendah pH maka warna karet menjadi semakin gelap. Lateks yang dikoagulasi menggunakan asam formiat dapat dilihat pada Gambar 5.</w:t>
      </w:r>
    </w:p>
    <w:p w:rsidR="009C334B" w:rsidRDefault="00302F4E" w:rsidP="00302F4E">
      <w:pPr>
        <w:pStyle w:val="ListParagraph"/>
        <w:autoSpaceDE w:val="0"/>
        <w:autoSpaceDN w:val="0"/>
        <w:adjustRightInd w:val="0"/>
        <w:ind w:left="0" w:firstLine="720"/>
        <w:jc w:val="both"/>
        <w:rPr>
          <w:bCs/>
          <w:sz w:val="22"/>
          <w:szCs w:val="22"/>
        </w:rPr>
      </w:pPr>
      <w:r w:rsidRPr="00DD41BD">
        <w:rPr>
          <w:bCs/>
          <w:sz w:val="22"/>
          <w:szCs w:val="22"/>
        </w:rPr>
        <w:t>Pada lateks yang dikoagulasi menggunakan asap cair</w:t>
      </w:r>
      <w:r w:rsidRPr="00DD41BD">
        <w:rPr>
          <w:bCs/>
          <w:i/>
          <w:sz w:val="22"/>
          <w:szCs w:val="22"/>
        </w:rPr>
        <w:t xml:space="preserve"> grade</w:t>
      </w:r>
      <w:r w:rsidRPr="00DD41BD">
        <w:rPr>
          <w:bCs/>
          <w:sz w:val="22"/>
          <w:szCs w:val="22"/>
        </w:rPr>
        <w:t xml:space="preserve"> III dengan konsentrasi 10%, lateks yang dikoagulasi menggunakan asap cair </w:t>
      </w:r>
      <w:r w:rsidRPr="00DD41BD">
        <w:rPr>
          <w:bCs/>
          <w:i/>
          <w:sz w:val="22"/>
          <w:szCs w:val="22"/>
        </w:rPr>
        <w:t>nongrade</w:t>
      </w:r>
      <w:r w:rsidRPr="00DD41BD">
        <w:rPr>
          <w:bCs/>
          <w:sz w:val="22"/>
          <w:szCs w:val="22"/>
        </w:rPr>
        <w:t xml:space="preserve"> 10% dan 25%, serta lateks murni tanpa koagulan, setelah 5 hari penyimpanan timbul belatung pada permukaaan karetnya. Hal ini disebabkan tidak ada atau rendahnya kandungan fenol dan senyawa asam pada </w:t>
      </w:r>
      <w:proofErr w:type="gramStart"/>
      <w:r w:rsidRPr="00DD41BD">
        <w:rPr>
          <w:bCs/>
          <w:sz w:val="22"/>
          <w:szCs w:val="22"/>
        </w:rPr>
        <w:t>asap</w:t>
      </w:r>
      <w:proofErr w:type="gramEnd"/>
      <w:r w:rsidRPr="00DD41BD">
        <w:rPr>
          <w:bCs/>
          <w:sz w:val="22"/>
          <w:szCs w:val="22"/>
        </w:rPr>
        <w:t xml:space="preserve"> cair dengan konsentrasi-kosentrasi rendah. Akibatnya bakteri dapat berkembang </w:t>
      </w:r>
      <w:proofErr w:type="gramStart"/>
      <w:r w:rsidRPr="00DD41BD">
        <w:rPr>
          <w:bCs/>
          <w:sz w:val="22"/>
          <w:szCs w:val="22"/>
        </w:rPr>
        <w:t>biak</w:t>
      </w:r>
      <w:proofErr w:type="gramEnd"/>
      <w:r w:rsidRPr="00DD41BD">
        <w:rPr>
          <w:bCs/>
          <w:sz w:val="22"/>
          <w:szCs w:val="22"/>
        </w:rPr>
        <w:t xml:space="preserve"> dan menyebabkan tumbuhnya belatung. Diketahui bahwa fenol dan asam asetat adalah senyawa-senyawa yang memiliki sifat antibakteri. Semakin tinggi konsentrasi fenol dan asam asetat semakin baik pula kemampuannya sebagai antibakteri. Belatung yang tumbuh pada lateks hasil koagulasi asap cair </w:t>
      </w:r>
      <w:r w:rsidRPr="00DD41BD">
        <w:rPr>
          <w:bCs/>
          <w:i/>
          <w:sz w:val="22"/>
          <w:szCs w:val="22"/>
        </w:rPr>
        <w:t>grade</w:t>
      </w:r>
      <w:r w:rsidRPr="00DD41BD">
        <w:rPr>
          <w:bCs/>
          <w:sz w:val="22"/>
          <w:szCs w:val="22"/>
        </w:rPr>
        <w:t xml:space="preserve"> III konsentrasi 10%, </w:t>
      </w:r>
      <w:r w:rsidRPr="00DD41BD">
        <w:rPr>
          <w:bCs/>
          <w:i/>
          <w:sz w:val="22"/>
          <w:szCs w:val="22"/>
        </w:rPr>
        <w:t>nongrade</w:t>
      </w:r>
      <w:r w:rsidRPr="00DD41BD">
        <w:rPr>
          <w:bCs/>
          <w:sz w:val="22"/>
          <w:szCs w:val="22"/>
        </w:rPr>
        <w:t xml:space="preserve"> konsentrasi 10% dan 25%, serta lateks murni tanpa koagulan dapat dilihat pada Gambar 6.</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1"/>
      </w:tblGrid>
      <w:tr w:rsidR="009C334B" w:rsidTr="00302F4E">
        <w:trPr>
          <w:trHeight w:val="1697"/>
          <w:jc w:val="center"/>
        </w:trPr>
        <w:tc>
          <w:tcPr>
            <w:tcW w:w="4508" w:type="dxa"/>
          </w:tcPr>
          <w:p w:rsidR="009C334B" w:rsidRDefault="009C334B" w:rsidP="00302F4E">
            <w:pPr>
              <w:autoSpaceDE w:val="0"/>
              <w:autoSpaceDN w:val="0"/>
              <w:adjustRightInd w:val="0"/>
              <w:jc w:val="both"/>
              <w:rPr>
                <w:bCs/>
                <w:sz w:val="22"/>
                <w:szCs w:val="22"/>
              </w:rPr>
            </w:pPr>
            <w:r>
              <w:rPr>
                <w:bCs/>
                <w:noProof/>
                <w:sz w:val="22"/>
                <w:szCs w:val="22"/>
              </w:rPr>
              <w:drawing>
                <wp:anchor distT="0" distB="0" distL="114300" distR="114300" simplePos="0" relativeHeight="251732480" behindDoc="0" locked="0" layoutInCell="1" allowOverlap="1" wp14:anchorId="7A447114" wp14:editId="2EB2F385">
                  <wp:simplePos x="0" y="0"/>
                  <wp:positionH relativeFrom="column">
                    <wp:posOffset>219603</wp:posOffset>
                  </wp:positionH>
                  <wp:positionV relativeFrom="paragraph">
                    <wp:posOffset>64316</wp:posOffset>
                  </wp:positionV>
                  <wp:extent cx="2217454" cy="9909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1013_152512.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40114" cy="1001112"/>
                          </a:xfrm>
                          <a:prstGeom prst="rect">
                            <a:avLst/>
                          </a:prstGeom>
                        </pic:spPr>
                      </pic:pic>
                    </a:graphicData>
                  </a:graphic>
                  <wp14:sizeRelH relativeFrom="margin">
                    <wp14:pctWidth>0</wp14:pctWidth>
                  </wp14:sizeRelH>
                  <wp14:sizeRelV relativeFrom="margin">
                    <wp14:pctHeight>0</wp14:pctHeight>
                  </wp14:sizeRelV>
                </wp:anchor>
              </w:drawing>
            </w:r>
          </w:p>
        </w:tc>
        <w:tc>
          <w:tcPr>
            <w:tcW w:w="4501" w:type="dxa"/>
          </w:tcPr>
          <w:p w:rsidR="009C334B" w:rsidRDefault="009C334B" w:rsidP="00302F4E">
            <w:pPr>
              <w:autoSpaceDE w:val="0"/>
              <w:autoSpaceDN w:val="0"/>
              <w:adjustRightInd w:val="0"/>
              <w:jc w:val="both"/>
              <w:rPr>
                <w:bCs/>
                <w:sz w:val="22"/>
                <w:szCs w:val="22"/>
              </w:rPr>
            </w:pPr>
            <w:r w:rsidRPr="00DD41BD">
              <w:rPr>
                <w:bCs/>
                <w:noProof/>
                <w:sz w:val="22"/>
                <w:szCs w:val="22"/>
              </w:rPr>
              <w:drawing>
                <wp:anchor distT="0" distB="0" distL="114300" distR="114300" simplePos="0" relativeHeight="251748864" behindDoc="0" locked="0" layoutInCell="1" allowOverlap="1" wp14:anchorId="2234F47C" wp14:editId="6493F13E">
                  <wp:simplePos x="0" y="0"/>
                  <wp:positionH relativeFrom="column">
                    <wp:posOffset>300008</wp:posOffset>
                  </wp:positionH>
                  <wp:positionV relativeFrom="paragraph">
                    <wp:posOffset>2844</wp:posOffset>
                  </wp:positionV>
                  <wp:extent cx="2148794" cy="1075439"/>
                  <wp:effectExtent l="0" t="0" r="0" b="0"/>
                  <wp:wrapNone/>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169935" cy="10860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9C334B" w:rsidTr="00302F4E">
        <w:trPr>
          <w:trHeight w:val="409"/>
          <w:jc w:val="center"/>
        </w:trPr>
        <w:tc>
          <w:tcPr>
            <w:tcW w:w="4508" w:type="dxa"/>
          </w:tcPr>
          <w:p w:rsidR="009C334B" w:rsidRPr="00302F4E" w:rsidRDefault="009C334B" w:rsidP="00302F4E">
            <w:pPr>
              <w:autoSpaceDE w:val="0"/>
              <w:autoSpaceDN w:val="0"/>
              <w:adjustRightInd w:val="0"/>
              <w:jc w:val="both"/>
              <w:rPr>
                <w:bCs/>
                <w:sz w:val="20"/>
                <w:szCs w:val="20"/>
              </w:rPr>
            </w:pPr>
            <w:r>
              <w:rPr>
                <w:b/>
                <w:bCs/>
                <w:sz w:val="20"/>
                <w:szCs w:val="20"/>
              </w:rPr>
              <w:t xml:space="preserve">Gambar </w:t>
            </w:r>
            <w:r w:rsidRPr="009C334B">
              <w:rPr>
                <w:b/>
                <w:bCs/>
                <w:sz w:val="20"/>
                <w:szCs w:val="20"/>
              </w:rPr>
              <w:t>4.</w:t>
            </w:r>
            <w:r>
              <w:rPr>
                <w:bCs/>
                <w:sz w:val="20"/>
                <w:szCs w:val="20"/>
              </w:rPr>
              <w:t xml:space="preserve"> </w:t>
            </w:r>
            <w:r w:rsidRPr="009C334B">
              <w:rPr>
                <w:bCs/>
                <w:sz w:val="20"/>
                <w:szCs w:val="20"/>
              </w:rPr>
              <w:t>Karet Setelah Dikoagulasi Menggunakan Asap Cair</w:t>
            </w:r>
          </w:p>
        </w:tc>
        <w:tc>
          <w:tcPr>
            <w:tcW w:w="4501" w:type="dxa"/>
          </w:tcPr>
          <w:p w:rsidR="009C334B" w:rsidRPr="00302F4E" w:rsidRDefault="009C334B" w:rsidP="00302F4E">
            <w:pPr>
              <w:pStyle w:val="ListParagraph"/>
              <w:autoSpaceDE w:val="0"/>
              <w:autoSpaceDN w:val="0"/>
              <w:adjustRightInd w:val="0"/>
              <w:ind w:left="0"/>
              <w:contextualSpacing w:val="0"/>
              <w:jc w:val="both"/>
              <w:rPr>
                <w:bCs/>
                <w:sz w:val="20"/>
                <w:szCs w:val="20"/>
              </w:rPr>
            </w:pPr>
            <w:r w:rsidRPr="009C334B">
              <w:rPr>
                <w:b/>
                <w:bCs/>
                <w:sz w:val="20"/>
                <w:szCs w:val="20"/>
              </w:rPr>
              <w:t>Gambar 5.</w:t>
            </w:r>
            <w:r w:rsidRPr="009C334B">
              <w:rPr>
                <w:bCs/>
                <w:sz w:val="20"/>
                <w:szCs w:val="20"/>
              </w:rPr>
              <w:t xml:space="preserve"> Lateks yang Dikoagulasi Menggunakan Asam Formiat</w:t>
            </w:r>
            <w:r w:rsidRPr="009C334B">
              <w:rPr>
                <w:bCs/>
                <w:sz w:val="20"/>
                <w:szCs w:val="20"/>
                <w:lang w:val="en-GB"/>
              </w:rPr>
              <w:t xml:space="preserve"> </w:t>
            </w:r>
            <w:r w:rsidRPr="009C334B">
              <w:rPr>
                <w:bCs/>
                <w:sz w:val="20"/>
                <w:szCs w:val="20"/>
              </w:rPr>
              <w:t>(Asmawit, dkk, 2011)</w:t>
            </w:r>
          </w:p>
        </w:tc>
      </w:tr>
    </w:tbl>
    <w:p w:rsidR="009C334B" w:rsidRDefault="00302F4E" w:rsidP="009C334B">
      <w:pPr>
        <w:autoSpaceDE w:val="0"/>
        <w:autoSpaceDN w:val="0"/>
        <w:adjustRightInd w:val="0"/>
        <w:ind w:firstLine="720"/>
        <w:jc w:val="both"/>
        <w:rPr>
          <w:bCs/>
          <w:sz w:val="22"/>
          <w:szCs w:val="22"/>
        </w:rPr>
      </w:pPr>
      <w:r w:rsidRPr="00DD41BD">
        <w:rPr>
          <w:bCs/>
          <w:noProof/>
          <w:sz w:val="22"/>
          <w:szCs w:val="22"/>
        </w:rPr>
        <w:drawing>
          <wp:anchor distT="0" distB="0" distL="114300" distR="114300" simplePos="0" relativeHeight="251612672" behindDoc="0" locked="0" layoutInCell="1" allowOverlap="1" wp14:anchorId="6204120B" wp14:editId="51350C9B">
            <wp:simplePos x="0" y="0"/>
            <wp:positionH relativeFrom="column">
              <wp:posOffset>1362075</wp:posOffset>
            </wp:positionH>
            <wp:positionV relativeFrom="paragraph">
              <wp:posOffset>17716</wp:posOffset>
            </wp:positionV>
            <wp:extent cx="1434465" cy="760720"/>
            <wp:effectExtent l="0" t="0" r="0" b="0"/>
            <wp:wrapNone/>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1013_150538.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34465" cy="760720"/>
                    </a:xfrm>
                    <a:prstGeom prst="rect">
                      <a:avLst/>
                    </a:prstGeom>
                  </pic:spPr>
                </pic:pic>
              </a:graphicData>
            </a:graphic>
            <wp14:sizeRelH relativeFrom="margin">
              <wp14:pctWidth>0</wp14:pctWidth>
            </wp14:sizeRelH>
            <wp14:sizeRelV relativeFrom="margin">
              <wp14:pctHeight>0</wp14:pctHeight>
            </wp14:sizeRelV>
          </wp:anchor>
        </w:drawing>
      </w:r>
      <w:r>
        <w:rPr>
          <w:bCs/>
          <w:noProof/>
          <w:sz w:val="22"/>
          <w:szCs w:val="22"/>
        </w:rPr>
        <w:drawing>
          <wp:anchor distT="0" distB="0" distL="114300" distR="114300" simplePos="0" relativeHeight="251640320" behindDoc="0" locked="0" layoutInCell="1" allowOverlap="1" wp14:anchorId="70CA6779" wp14:editId="1FF08359">
            <wp:simplePos x="0" y="0"/>
            <wp:positionH relativeFrom="column">
              <wp:posOffset>2806700</wp:posOffset>
            </wp:positionH>
            <wp:positionV relativeFrom="paragraph">
              <wp:posOffset>17844</wp:posOffset>
            </wp:positionV>
            <wp:extent cx="1333893" cy="768404"/>
            <wp:effectExtent l="0" t="0" r="0" b="0"/>
            <wp:wrapNone/>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1013_145546.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33893" cy="768404"/>
                    </a:xfrm>
                    <a:prstGeom prst="rect">
                      <a:avLst/>
                    </a:prstGeom>
                  </pic:spPr>
                </pic:pic>
              </a:graphicData>
            </a:graphic>
            <wp14:sizeRelH relativeFrom="margin">
              <wp14:pctWidth>0</wp14:pctWidth>
            </wp14:sizeRelH>
            <wp14:sizeRelV relativeFrom="margin">
              <wp14:pctHeight>0</wp14:pctHeight>
            </wp14:sizeRelV>
          </wp:anchor>
        </w:drawing>
      </w:r>
    </w:p>
    <w:p w:rsidR="009C334B" w:rsidRDefault="009C334B" w:rsidP="009C334B">
      <w:pPr>
        <w:autoSpaceDE w:val="0"/>
        <w:autoSpaceDN w:val="0"/>
        <w:adjustRightInd w:val="0"/>
        <w:ind w:firstLine="720"/>
        <w:jc w:val="both"/>
        <w:rPr>
          <w:bCs/>
          <w:sz w:val="22"/>
          <w:szCs w:val="22"/>
        </w:rPr>
      </w:pPr>
    </w:p>
    <w:p w:rsidR="009C334B" w:rsidRPr="00DD41BD" w:rsidRDefault="009C334B" w:rsidP="009C334B">
      <w:pPr>
        <w:autoSpaceDE w:val="0"/>
        <w:autoSpaceDN w:val="0"/>
        <w:adjustRightInd w:val="0"/>
        <w:ind w:firstLine="720"/>
        <w:jc w:val="both"/>
        <w:rPr>
          <w:sz w:val="22"/>
          <w:szCs w:val="22"/>
          <w:lang w:val="id-ID"/>
        </w:rPr>
      </w:pPr>
    </w:p>
    <w:p w:rsidR="00DD41BD" w:rsidRPr="00DD41BD" w:rsidRDefault="00302F4E" w:rsidP="00DD41BD">
      <w:pPr>
        <w:autoSpaceDE w:val="0"/>
        <w:autoSpaceDN w:val="0"/>
        <w:adjustRightInd w:val="0"/>
        <w:jc w:val="both"/>
        <w:rPr>
          <w:bCs/>
          <w:sz w:val="22"/>
          <w:szCs w:val="22"/>
          <w:lang w:val="id-ID"/>
        </w:rPr>
      </w:pPr>
      <w:r>
        <w:rPr>
          <w:b/>
          <w:bCs/>
          <w:noProof/>
          <w:sz w:val="22"/>
          <w:szCs w:val="22"/>
        </w:rPr>
        <w:pict>
          <v:rect id="_x0000_s1043" style="position:absolute;left:0;text-align:left;margin-left:307.5pt;margin-top:5.1pt;width:29.65pt;height:26.65pt;z-index:251665920" filled="f" stroked="f">
            <v:textbox>
              <w:txbxContent>
                <w:p w:rsidR="009C334B" w:rsidRPr="009C334B" w:rsidRDefault="00302F4E" w:rsidP="009C334B">
                  <w:pPr>
                    <w:rPr>
                      <w:b/>
                      <w:color w:val="FF0000"/>
                      <w:lang w:val="en-GB"/>
                    </w:rPr>
                  </w:pPr>
                  <w:r>
                    <w:rPr>
                      <w:b/>
                      <w:color w:val="FF0000"/>
                      <w:lang w:val="en-GB"/>
                    </w:rPr>
                    <w:t>b</w:t>
                  </w:r>
                  <w:r w:rsidR="009C334B" w:rsidRPr="009C334B">
                    <w:rPr>
                      <w:b/>
                      <w:color w:val="FF0000"/>
                      <w:lang w:val="en-GB"/>
                    </w:rPr>
                    <w:t>)</w:t>
                  </w:r>
                </w:p>
              </w:txbxContent>
            </v:textbox>
          </v:rect>
        </w:pict>
      </w:r>
      <w:r>
        <w:rPr>
          <w:noProof/>
          <w:sz w:val="22"/>
          <w:szCs w:val="22"/>
        </w:rPr>
        <w:pict>
          <v:rect id="_x0000_s1042" style="position:absolute;left:0;text-align:left;margin-left:199.75pt;margin-top:4.1pt;width:29.65pt;height:26.65pt;z-index:251664896" filled="f" stroked="f">
            <v:textbox>
              <w:txbxContent>
                <w:p w:rsidR="009C334B" w:rsidRPr="009C334B" w:rsidRDefault="009C334B">
                  <w:pPr>
                    <w:rPr>
                      <w:b/>
                      <w:color w:val="FF0000"/>
                      <w:lang w:val="en-GB"/>
                    </w:rPr>
                  </w:pPr>
                  <w:r w:rsidRPr="009C334B">
                    <w:rPr>
                      <w:b/>
                      <w:color w:val="FF0000"/>
                      <w:lang w:val="en-GB"/>
                    </w:rPr>
                    <w:t>a)</w:t>
                  </w:r>
                </w:p>
              </w:txbxContent>
            </v:textbox>
          </v:rect>
        </w:pict>
      </w:r>
    </w:p>
    <w:p w:rsidR="00DD41BD" w:rsidRPr="00DD41BD" w:rsidRDefault="00302F4E" w:rsidP="00DD41BD">
      <w:pPr>
        <w:autoSpaceDE w:val="0"/>
        <w:autoSpaceDN w:val="0"/>
        <w:adjustRightInd w:val="0"/>
        <w:jc w:val="both"/>
        <w:rPr>
          <w:bCs/>
          <w:sz w:val="22"/>
          <w:szCs w:val="22"/>
          <w:lang w:val="id-ID"/>
        </w:rPr>
      </w:pPr>
      <w:r>
        <w:rPr>
          <w:bCs/>
          <w:noProof/>
          <w:sz w:val="22"/>
          <w:szCs w:val="22"/>
        </w:rPr>
        <w:drawing>
          <wp:anchor distT="0" distB="0" distL="114300" distR="114300" simplePos="0" relativeHeight="251676160" behindDoc="0" locked="0" layoutInCell="1" allowOverlap="1" wp14:anchorId="76AE5920" wp14:editId="199E0C4D">
            <wp:simplePos x="0" y="0"/>
            <wp:positionH relativeFrom="column">
              <wp:posOffset>1369967</wp:posOffset>
            </wp:positionH>
            <wp:positionV relativeFrom="paragraph">
              <wp:posOffset>134375</wp:posOffset>
            </wp:positionV>
            <wp:extent cx="1434871" cy="714246"/>
            <wp:effectExtent l="0" t="0" r="0" b="0"/>
            <wp:wrapNone/>
            <wp:docPr id="1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1013_145709.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41847" cy="717718"/>
                    </a:xfrm>
                    <a:prstGeom prst="rect">
                      <a:avLst/>
                    </a:prstGeom>
                  </pic:spPr>
                </pic:pic>
              </a:graphicData>
            </a:graphic>
            <wp14:sizeRelH relativeFrom="margin">
              <wp14:pctWidth>0</wp14:pctWidth>
            </wp14:sizeRelH>
            <wp14:sizeRelV relativeFrom="margin">
              <wp14:pctHeight>0</wp14:pctHeight>
            </wp14:sizeRelV>
          </wp:anchor>
        </w:drawing>
      </w:r>
      <w:r w:rsidRPr="00DD41BD">
        <w:rPr>
          <w:b/>
          <w:bCs/>
          <w:noProof/>
          <w:sz w:val="22"/>
          <w:szCs w:val="22"/>
        </w:rPr>
        <w:drawing>
          <wp:anchor distT="0" distB="0" distL="114300" distR="114300" simplePos="0" relativeHeight="251718144" behindDoc="0" locked="0" layoutInCell="1" allowOverlap="1" wp14:anchorId="122DA12A" wp14:editId="7B8C870B">
            <wp:simplePos x="0" y="0"/>
            <wp:positionH relativeFrom="column">
              <wp:posOffset>2806700</wp:posOffset>
            </wp:positionH>
            <wp:positionV relativeFrom="paragraph">
              <wp:posOffset>118681</wp:posOffset>
            </wp:positionV>
            <wp:extent cx="1333500" cy="729615"/>
            <wp:effectExtent l="0" t="0" r="0" b="0"/>
            <wp:wrapNone/>
            <wp:docPr id="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1013_15082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33500" cy="729615"/>
                    </a:xfrm>
                    <a:prstGeom prst="rect">
                      <a:avLst/>
                    </a:prstGeom>
                  </pic:spPr>
                </pic:pic>
              </a:graphicData>
            </a:graphic>
            <wp14:sizeRelH relativeFrom="margin">
              <wp14:pctWidth>0</wp14:pctWidth>
            </wp14:sizeRelH>
            <wp14:sizeRelV relativeFrom="margin">
              <wp14:pctHeight>0</wp14:pctHeight>
            </wp14:sizeRelV>
          </wp:anchor>
        </w:drawing>
      </w:r>
    </w:p>
    <w:p w:rsidR="00DD41BD" w:rsidRPr="00DD41BD" w:rsidRDefault="00DD41BD" w:rsidP="00DD41BD">
      <w:pPr>
        <w:autoSpaceDE w:val="0"/>
        <w:autoSpaceDN w:val="0"/>
        <w:adjustRightInd w:val="0"/>
        <w:jc w:val="both"/>
        <w:rPr>
          <w:bCs/>
          <w:sz w:val="22"/>
          <w:szCs w:val="22"/>
          <w:lang w:val="id-ID"/>
        </w:rPr>
      </w:pPr>
    </w:p>
    <w:p w:rsidR="00DD41BD" w:rsidRPr="00DD41BD" w:rsidRDefault="00DD41BD" w:rsidP="00DD41BD">
      <w:pPr>
        <w:autoSpaceDE w:val="0"/>
        <w:autoSpaceDN w:val="0"/>
        <w:adjustRightInd w:val="0"/>
        <w:jc w:val="both"/>
        <w:rPr>
          <w:bCs/>
          <w:sz w:val="22"/>
          <w:szCs w:val="22"/>
          <w:lang w:val="id-ID"/>
        </w:rPr>
      </w:pPr>
    </w:p>
    <w:p w:rsidR="00DD41BD" w:rsidRPr="00DD41BD" w:rsidRDefault="00302F4E" w:rsidP="00302F4E">
      <w:pPr>
        <w:autoSpaceDE w:val="0"/>
        <w:autoSpaceDN w:val="0"/>
        <w:adjustRightInd w:val="0"/>
        <w:jc w:val="both"/>
        <w:rPr>
          <w:bCs/>
          <w:sz w:val="22"/>
          <w:szCs w:val="22"/>
          <w:lang w:val="id-ID"/>
        </w:rPr>
      </w:pPr>
      <w:r>
        <w:rPr>
          <w:b/>
          <w:bCs/>
          <w:noProof/>
          <w:sz w:val="22"/>
          <w:szCs w:val="22"/>
        </w:rPr>
        <w:pict>
          <v:rect id="_x0000_s1044" style="position:absolute;left:0;text-align:left;margin-left:199.75pt;margin-top:8.4pt;width:29.65pt;height:23.65pt;z-index:251666944" filled="f" stroked="f">
            <v:textbox>
              <w:txbxContent>
                <w:p w:rsidR="004E4EE0" w:rsidRPr="009C334B" w:rsidRDefault="00302F4E" w:rsidP="004E4EE0">
                  <w:pPr>
                    <w:rPr>
                      <w:b/>
                      <w:color w:val="FF0000"/>
                      <w:lang w:val="en-GB"/>
                    </w:rPr>
                  </w:pPr>
                  <w:r>
                    <w:rPr>
                      <w:b/>
                      <w:color w:val="FF0000"/>
                      <w:lang w:val="en-GB"/>
                    </w:rPr>
                    <w:t>c</w:t>
                  </w:r>
                  <w:r w:rsidR="004E4EE0" w:rsidRPr="009C334B">
                    <w:rPr>
                      <w:b/>
                      <w:color w:val="FF0000"/>
                      <w:lang w:val="en-GB"/>
                    </w:rPr>
                    <w:t>)</w:t>
                  </w:r>
                </w:p>
              </w:txbxContent>
            </v:textbox>
          </v:rect>
        </w:pict>
      </w:r>
      <w:r>
        <w:rPr>
          <w:b/>
          <w:bCs/>
          <w:noProof/>
          <w:sz w:val="22"/>
          <w:szCs w:val="22"/>
        </w:rPr>
        <w:pict>
          <v:rect id="_x0000_s1045" style="position:absolute;left:0;text-align:left;margin-left:306.9pt;margin-top:10.4pt;width:29.65pt;height:26.65pt;z-index:251667968" filled="f" stroked="f">
            <v:textbox>
              <w:txbxContent>
                <w:p w:rsidR="004E4EE0" w:rsidRPr="009C334B" w:rsidRDefault="00302F4E" w:rsidP="004E4EE0">
                  <w:pPr>
                    <w:rPr>
                      <w:b/>
                      <w:color w:val="FF0000"/>
                      <w:lang w:val="en-GB"/>
                    </w:rPr>
                  </w:pPr>
                  <w:r>
                    <w:rPr>
                      <w:b/>
                      <w:color w:val="FF0000"/>
                      <w:lang w:val="en-GB"/>
                    </w:rPr>
                    <w:t>d</w:t>
                  </w:r>
                  <w:r w:rsidR="004E4EE0" w:rsidRPr="009C334B">
                    <w:rPr>
                      <w:b/>
                      <w:color w:val="FF0000"/>
                      <w:lang w:val="en-GB"/>
                    </w:rPr>
                    <w:t>)</w:t>
                  </w:r>
                </w:p>
              </w:txbxContent>
            </v:textbox>
          </v:rect>
        </w:pict>
      </w:r>
    </w:p>
    <w:p w:rsidR="00302F4E" w:rsidRDefault="00302F4E" w:rsidP="004E4EE0">
      <w:pPr>
        <w:pStyle w:val="ListParagraph"/>
        <w:autoSpaceDE w:val="0"/>
        <w:autoSpaceDN w:val="0"/>
        <w:adjustRightInd w:val="0"/>
        <w:ind w:left="0"/>
        <w:rPr>
          <w:b/>
          <w:bCs/>
          <w:sz w:val="20"/>
          <w:szCs w:val="20"/>
        </w:rPr>
      </w:pPr>
    </w:p>
    <w:p w:rsidR="00302F4E" w:rsidRDefault="00302F4E" w:rsidP="004E4EE0">
      <w:pPr>
        <w:pStyle w:val="ListParagraph"/>
        <w:autoSpaceDE w:val="0"/>
        <w:autoSpaceDN w:val="0"/>
        <w:adjustRightInd w:val="0"/>
        <w:ind w:left="0"/>
        <w:rPr>
          <w:b/>
          <w:bCs/>
          <w:sz w:val="20"/>
          <w:szCs w:val="20"/>
        </w:rPr>
      </w:pPr>
    </w:p>
    <w:p w:rsidR="00302F4E" w:rsidRDefault="004E4EE0" w:rsidP="00302F4E">
      <w:pPr>
        <w:pStyle w:val="ListParagraph"/>
        <w:autoSpaceDE w:val="0"/>
        <w:autoSpaceDN w:val="0"/>
        <w:adjustRightInd w:val="0"/>
        <w:ind w:left="0"/>
        <w:rPr>
          <w:bCs/>
          <w:sz w:val="20"/>
          <w:szCs w:val="20"/>
        </w:rPr>
      </w:pPr>
      <w:r w:rsidRPr="00302F4E">
        <w:rPr>
          <w:b/>
          <w:bCs/>
          <w:sz w:val="20"/>
          <w:szCs w:val="20"/>
        </w:rPr>
        <w:t>Gambar 6.</w:t>
      </w:r>
      <w:r w:rsidRPr="00302F4E">
        <w:rPr>
          <w:b/>
          <w:bCs/>
          <w:sz w:val="20"/>
          <w:szCs w:val="20"/>
        </w:rPr>
        <w:t xml:space="preserve"> </w:t>
      </w:r>
      <w:r w:rsidRPr="00302F4E">
        <w:rPr>
          <w:bCs/>
          <w:sz w:val="20"/>
          <w:szCs w:val="20"/>
        </w:rPr>
        <w:t>a)</w:t>
      </w:r>
      <w:r w:rsidRPr="00302F4E">
        <w:rPr>
          <w:b/>
          <w:bCs/>
          <w:sz w:val="20"/>
          <w:szCs w:val="20"/>
        </w:rPr>
        <w:t xml:space="preserve"> </w:t>
      </w:r>
      <w:r w:rsidRPr="00302F4E">
        <w:rPr>
          <w:bCs/>
          <w:sz w:val="20"/>
          <w:szCs w:val="20"/>
        </w:rPr>
        <w:t xml:space="preserve">Belatung yang Tumbuh pada Lateks Hasil Koagulasi Asap Cair </w:t>
      </w:r>
      <w:r w:rsidRPr="00302F4E">
        <w:rPr>
          <w:bCs/>
          <w:i/>
          <w:sz w:val="20"/>
          <w:szCs w:val="20"/>
        </w:rPr>
        <w:t>Grade</w:t>
      </w:r>
      <w:r w:rsidRPr="00302F4E">
        <w:rPr>
          <w:bCs/>
          <w:sz w:val="20"/>
          <w:szCs w:val="20"/>
        </w:rPr>
        <w:t xml:space="preserve"> III Konsentrasi 10%</w:t>
      </w:r>
      <w:r w:rsidRPr="00302F4E">
        <w:rPr>
          <w:bCs/>
          <w:sz w:val="20"/>
          <w:szCs w:val="20"/>
        </w:rPr>
        <w:t xml:space="preserve"> , b)</w:t>
      </w:r>
      <w:r w:rsidRPr="00302F4E">
        <w:rPr>
          <w:bCs/>
          <w:sz w:val="20"/>
          <w:szCs w:val="20"/>
        </w:rPr>
        <w:t xml:space="preserve"> </w:t>
      </w:r>
      <w:r w:rsidRPr="00302F4E">
        <w:rPr>
          <w:bCs/>
          <w:i/>
          <w:sz w:val="20"/>
          <w:szCs w:val="20"/>
        </w:rPr>
        <w:t>n</w:t>
      </w:r>
      <w:r w:rsidRPr="00302F4E">
        <w:rPr>
          <w:bCs/>
          <w:i/>
          <w:sz w:val="20"/>
          <w:szCs w:val="20"/>
        </w:rPr>
        <w:t>on</w:t>
      </w:r>
      <w:r w:rsidRPr="00302F4E">
        <w:rPr>
          <w:bCs/>
          <w:i/>
          <w:sz w:val="20"/>
          <w:szCs w:val="20"/>
        </w:rPr>
        <w:t xml:space="preserve"> </w:t>
      </w:r>
      <w:r w:rsidRPr="00302F4E">
        <w:rPr>
          <w:bCs/>
          <w:i/>
          <w:sz w:val="20"/>
          <w:szCs w:val="20"/>
        </w:rPr>
        <w:t xml:space="preserve">grade </w:t>
      </w:r>
      <w:r w:rsidRPr="00302F4E">
        <w:rPr>
          <w:bCs/>
          <w:sz w:val="20"/>
          <w:szCs w:val="20"/>
        </w:rPr>
        <w:t xml:space="preserve">Konsentrasi 10% c) </w:t>
      </w:r>
      <w:r w:rsidRPr="00302F4E">
        <w:rPr>
          <w:bCs/>
          <w:i/>
          <w:sz w:val="20"/>
          <w:szCs w:val="20"/>
        </w:rPr>
        <w:t xml:space="preserve">non grade </w:t>
      </w:r>
      <w:r w:rsidRPr="00302F4E">
        <w:rPr>
          <w:bCs/>
          <w:sz w:val="20"/>
          <w:szCs w:val="20"/>
        </w:rPr>
        <w:t xml:space="preserve">Konsentrasi </w:t>
      </w:r>
      <w:r w:rsidRPr="00302F4E">
        <w:rPr>
          <w:bCs/>
          <w:sz w:val="20"/>
          <w:szCs w:val="20"/>
        </w:rPr>
        <w:t>25% dan d) l</w:t>
      </w:r>
      <w:r w:rsidRPr="00302F4E">
        <w:rPr>
          <w:bCs/>
          <w:sz w:val="20"/>
          <w:szCs w:val="20"/>
        </w:rPr>
        <w:t>ateks Murni Tanpa Koagulan</w:t>
      </w:r>
    </w:p>
    <w:p w:rsidR="00302F4E" w:rsidRDefault="00302F4E" w:rsidP="00302F4E">
      <w:pPr>
        <w:pStyle w:val="ListParagraph"/>
        <w:autoSpaceDE w:val="0"/>
        <w:autoSpaceDN w:val="0"/>
        <w:adjustRightInd w:val="0"/>
        <w:ind w:left="0"/>
        <w:rPr>
          <w:bCs/>
          <w:sz w:val="20"/>
          <w:szCs w:val="20"/>
        </w:rPr>
      </w:pPr>
    </w:p>
    <w:p w:rsidR="00DD41BD" w:rsidRPr="00302F4E" w:rsidRDefault="00302F4E" w:rsidP="00302F4E">
      <w:pPr>
        <w:pStyle w:val="ListParagraph"/>
        <w:autoSpaceDE w:val="0"/>
        <w:autoSpaceDN w:val="0"/>
        <w:adjustRightInd w:val="0"/>
        <w:ind w:left="0"/>
        <w:rPr>
          <w:bCs/>
          <w:sz w:val="20"/>
          <w:szCs w:val="20"/>
        </w:rPr>
      </w:pPr>
      <w:r>
        <w:rPr>
          <w:b/>
          <w:bCs/>
          <w:sz w:val="22"/>
          <w:szCs w:val="22"/>
        </w:rPr>
        <w:lastRenderedPageBreak/>
        <w:t xml:space="preserve">3.3. </w:t>
      </w:r>
      <w:r w:rsidR="00DD41BD" w:rsidRPr="00DD41BD">
        <w:rPr>
          <w:b/>
          <w:bCs/>
          <w:sz w:val="22"/>
          <w:szCs w:val="22"/>
        </w:rPr>
        <w:t xml:space="preserve">Kualitas </w:t>
      </w:r>
      <w:r>
        <w:rPr>
          <w:b/>
          <w:bCs/>
          <w:sz w:val="22"/>
          <w:szCs w:val="22"/>
        </w:rPr>
        <w:t>pada karet</w:t>
      </w:r>
    </w:p>
    <w:p w:rsidR="00DD41BD" w:rsidRPr="00302F4E" w:rsidRDefault="00302F4E" w:rsidP="00DD41BD">
      <w:pPr>
        <w:autoSpaceDE w:val="0"/>
        <w:autoSpaceDN w:val="0"/>
        <w:adjustRightInd w:val="0"/>
        <w:jc w:val="both"/>
        <w:rPr>
          <w:bCs/>
          <w:sz w:val="22"/>
          <w:szCs w:val="22"/>
        </w:rPr>
      </w:pPr>
      <w:r w:rsidRPr="00302F4E">
        <w:rPr>
          <w:bCs/>
          <w:sz w:val="22"/>
          <w:szCs w:val="22"/>
        </w:rPr>
        <w:t>3.3.1. Kadar k</w:t>
      </w:r>
      <w:r w:rsidR="00DD41BD" w:rsidRPr="00302F4E">
        <w:rPr>
          <w:bCs/>
          <w:sz w:val="22"/>
          <w:szCs w:val="22"/>
        </w:rPr>
        <w:t>otoran</w:t>
      </w:r>
    </w:p>
    <w:p w:rsidR="00DD41BD" w:rsidRPr="00DD41BD" w:rsidRDefault="00DD41BD" w:rsidP="00DD41BD">
      <w:pPr>
        <w:pStyle w:val="ListParagraph"/>
        <w:autoSpaceDE w:val="0"/>
        <w:autoSpaceDN w:val="0"/>
        <w:adjustRightInd w:val="0"/>
        <w:ind w:left="0" w:firstLine="851"/>
        <w:jc w:val="both"/>
        <w:rPr>
          <w:bCs/>
          <w:sz w:val="22"/>
          <w:szCs w:val="22"/>
        </w:rPr>
      </w:pPr>
      <w:r w:rsidRPr="00DD41BD">
        <w:rPr>
          <w:bCs/>
          <w:sz w:val="22"/>
          <w:szCs w:val="22"/>
        </w:rPr>
        <w:t xml:space="preserve">Data hasil penelitian untuk uji kadar kotoran pada lateks yang telah dikoagulasi menggunakan asap cair </w:t>
      </w:r>
      <w:r w:rsidRPr="00DD41BD">
        <w:rPr>
          <w:bCs/>
          <w:i/>
          <w:sz w:val="22"/>
          <w:szCs w:val="22"/>
        </w:rPr>
        <w:t xml:space="preserve">grade </w:t>
      </w:r>
      <w:r w:rsidRPr="00DD41BD">
        <w:rPr>
          <w:bCs/>
          <w:sz w:val="22"/>
          <w:szCs w:val="22"/>
        </w:rPr>
        <w:t xml:space="preserve">III dan </w:t>
      </w:r>
      <w:r w:rsidRPr="00DD41BD">
        <w:rPr>
          <w:bCs/>
          <w:i/>
          <w:sz w:val="22"/>
          <w:szCs w:val="22"/>
        </w:rPr>
        <w:t>nongrade</w:t>
      </w:r>
      <w:r w:rsidRPr="00DD41BD">
        <w:rPr>
          <w:bCs/>
          <w:sz w:val="22"/>
          <w:szCs w:val="22"/>
        </w:rPr>
        <w:t xml:space="preserve"> dengan konsentrasi 10%, 25%, 40%, 50%, dan </w:t>
      </w:r>
      <w:r w:rsidR="00302F4E">
        <w:rPr>
          <w:bCs/>
          <w:sz w:val="22"/>
          <w:szCs w:val="22"/>
        </w:rPr>
        <w:t>60% dapat dilihat pada Gambar 7</w:t>
      </w:r>
      <w:r w:rsidRPr="00DD41BD">
        <w:rPr>
          <w:bCs/>
          <w:sz w:val="22"/>
          <w:szCs w:val="22"/>
        </w:rPr>
        <w:t xml:space="preserve"> berikut:</w:t>
      </w:r>
    </w:p>
    <w:p w:rsidR="00DD41BD" w:rsidRPr="00DD41BD" w:rsidRDefault="00DD41BD" w:rsidP="00DD41BD">
      <w:pPr>
        <w:pStyle w:val="ListParagraph"/>
        <w:autoSpaceDE w:val="0"/>
        <w:autoSpaceDN w:val="0"/>
        <w:adjustRightInd w:val="0"/>
        <w:ind w:left="0" w:firstLine="851"/>
        <w:jc w:val="both"/>
        <w:rPr>
          <w:bCs/>
          <w:sz w:val="22"/>
          <w:szCs w:val="22"/>
        </w:rPr>
      </w:pPr>
      <w:r w:rsidRPr="00DD41BD">
        <w:rPr>
          <w:bCs/>
          <w:noProof/>
          <w:sz w:val="22"/>
          <w:szCs w:val="22"/>
        </w:rPr>
        <w:drawing>
          <wp:anchor distT="0" distB="0" distL="114300" distR="114300" simplePos="0" relativeHeight="251653632" behindDoc="0" locked="0" layoutInCell="1" allowOverlap="1">
            <wp:simplePos x="0" y="0"/>
            <wp:positionH relativeFrom="column">
              <wp:posOffset>1057910</wp:posOffset>
            </wp:positionH>
            <wp:positionV relativeFrom="paragraph">
              <wp:posOffset>80857</wp:posOffset>
            </wp:positionV>
            <wp:extent cx="3979333" cy="1805305"/>
            <wp:effectExtent l="0" t="0" r="0" b="0"/>
            <wp:wrapNone/>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p>
    <w:p w:rsidR="00DD41BD" w:rsidRPr="00DD41BD" w:rsidRDefault="00DD41BD" w:rsidP="00DD41BD">
      <w:pPr>
        <w:pStyle w:val="ListParagraph"/>
        <w:autoSpaceDE w:val="0"/>
        <w:autoSpaceDN w:val="0"/>
        <w:adjustRightInd w:val="0"/>
        <w:ind w:left="851"/>
        <w:jc w:val="both"/>
        <w:rPr>
          <w:b/>
          <w:bCs/>
          <w:sz w:val="22"/>
          <w:szCs w:val="22"/>
        </w:rPr>
      </w:pPr>
    </w:p>
    <w:p w:rsidR="00DD41BD" w:rsidRPr="00DD41BD" w:rsidRDefault="00DD41BD" w:rsidP="00DD41BD">
      <w:pPr>
        <w:autoSpaceDE w:val="0"/>
        <w:autoSpaceDN w:val="0"/>
        <w:adjustRightInd w:val="0"/>
        <w:jc w:val="both"/>
        <w:rPr>
          <w:b/>
          <w:bCs/>
          <w:sz w:val="22"/>
          <w:szCs w:val="22"/>
          <w:lang w:val="id-ID"/>
        </w:rPr>
      </w:pPr>
    </w:p>
    <w:p w:rsidR="00DD41BD" w:rsidRPr="00DD41BD" w:rsidRDefault="00DD41BD" w:rsidP="00DD41BD">
      <w:pPr>
        <w:autoSpaceDE w:val="0"/>
        <w:autoSpaceDN w:val="0"/>
        <w:adjustRightInd w:val="0"/>
        <w:jc w:val="both"/>
        <w:rPr>
          <w:b/>
          <w:bCs/>
          <w:sz w:val="22"/>
          <w:szCs w:val="22"/>
          <w:lang w:val="id-ID"/>
        </w:rPr>
      </w:pPr>
    </w:p>
    <w:p w:rsidR="00DD41BD" w:rsidRPr="00DD41BD" w:rsidRDefault="00DD41BD" w:rsidP="00DD41BD">
      <w:pPr>
        <w:autoSpaceDE w:val="0"/>
        <w:autoSpaceDN w:val="0"/>
        <w:adjustRightInd w:val="0"/>
        <w:jc w:val="both"/>
        <w:rPr>
          <w:b/>
          <w:bCs/>
          <w:sz w:val="22"/>
          <w:szCs w:val="22"/>
          <w:lang w:val="id-ID"/>
        </w:rPr>
      </w:pPr>
    </w:p>
    <w:p w:rsidR="00DD41BD" w:rsidRDefault="00DD41BD" w:rsidP="00DD41BD">
      <w:pPr>
        <w:autoSpaceDE w:val="0"/>
        <w:autoSpaceDN w:val="0"/>
        <w:adjustRightInd w:val="0"/>
        <w:jc w:val="both"/>
        <w:rPr>
          <w:b/>
          <w:bCs/>
          <w:sz w:val="22"/>
          <w:szCs w:val="22"/>
          <w:lang w:val="id-ID"/>
        </w:rPr>
      </w:pPr>
    </w:p>
    <w:p w:rsidR="00DD41BD" w:rsidRDefault="00DD41BD" w:rsidP="00DD41BD">
      <w:pPr>
        <w:autoSpaceDE w:val="0"/>
        <w:autoSpaceDN w:val="0"/>
        <w:adjustRightInd w:val="0"/>
        <w:jc w:val="both"/>
        <w:rPr>
          <w:b/>
          <w:bCs/>
          <w:sz w:val="22"/>
          <w:szCs w:val="22"/>
          <w:lang w:val="id-ID"/>
        </w:rPr>
      </w:pPr>
    </w:p>
    <w:p w:rsidR="00DD41BD" w:rsidRDefault="00DD41BD" w:rsidP="00DD41BD">
      <w:pPr>
        <w:autoSpaceDE w:val="0"/>
        <w:autoSpaceDN w:val="0"/>
        <w:adjustRightInd w:val="0"/>
        <w:jc w:val="both"/>
        <w:rPr>
          <w:b/>
          <w:bCs/>
          <w:sz w:val="22"/>
          <w:szCs w:val="22"/>
          <w:lang w:val="id-ID"/>
        </w:rPr>
      </w:pPr>
    </w:p>
    <w:p w:rsidR="00DD41BD" w:rsidRPr="00DD41BD" w:rsidRDefault="00DD41BD" w:rsidP="00DD41BD">
      <w:pPr>
        <w:autoSpaceDE w:val="0"/>
        <w:autoSpaceDN w:val="0"/>
        <w:adjustRightInd w:val="0"/>
        <w:jc w:val="both"/>
        <w:rPr>
          <w:b/>
          <w:bCs/>
          <w:sz w:val="22"/>
          <w:szCs w:val="22"/>
          <w:lang w:val="id-ID"/>
        </w:rPr>
      </w:pPr>
    </w:p>
    <w:p w:rsidR="00DD41BD" w:rsidRPr="00DD41BD" w:rsidRDefault="00DD41BD" w:rsidP="00DD41BD">
      <w:pPr>
        <w:autoSpaceDE w:val="0"/>
        <w:autoSpaceDN w:val="0"/>
        <w:adjustRightInd w:val="0"/>
        <w:jc w:val="both"/>
        <w:rPr>
          <w:b/>
          <w:bCs/>
          <w:sz w:val="22"/>
          <w:szCs w:val="22"/>
          <w:lang w:val="id-ID"/>
        </w:rPr>
      </w:pPr>
    </w:p>
    <w:p w:rsidR="00DD41BD" w:rsidRPr="00DD41BD" w:rsidRDefault="00DD41BD" w:rsidP="00DD41BD">
      <w:pPr>
        <w:autoSpaceDE w:val="0"/>
        <w:autoSpaceDN w:val="0"/>
        <w:adjustRightInd w:val="0"/>
        <w:jc w:val="both"/>
        <w:rPr>
          <w:b/>
          <w:bCs/>
          <w:sz w:val="22"/>
          <w:szCs w:val="22"/>
          <w:lang w:val="id-ID"/>
        </w:rPr>
      </w:pPr>
    </w:p>
    <w:p w:rsidR="00DD41BD" w:rsidRPr="00DD41BD" w:rsidRDefault="00DD41BD" w:rsidP="00DD41BD">
      <w:pPr>
        <w:autoSpaceDE w:val="0"/>
        <w:autoSpaceDN w:val="0"/>
        <w:adjustRightInd w:val="0"/>
        <w:jc w:val="both"/>
        <w:rPr>
          <w:b/>
          <w:bCs/>
          <w:sz w:val="22"/>
          <w:szCs w:val="22"/>
          <w:lang w:val="id-ID"/>
        </w:rPr>
      </w:pPr>
    </w:p>
    <w:p w:rsidR="00DD41BD" w:rsidRDefault="00DD41BD" w:rsidP="00DD41BD">
      <w:pPr>
        <w:autoSpaceDE w:val="0"/>
        <w:autoSpaceDN w:val="0"/>
        <w:adjustRightInd w:val="0"/>
        <w:jc w:val="center"/>
        <w:rPr>
          <w:bCs/>
          <w:sz w:val="22"/>
          <w:szCs w:val="22"/>
          <w:lang w:val="id-ID"/>
        </w:rPr>
      </w:pPr>
      <w:r w:rsidRPr="00DD41BD">
        <w:rPr>
          <w:b/>
          <w:bCs/>
          <w:sz w:val="22"/>
          <w:szCs w:val="22"/>
        </w:rPr>
        <w:t xml:space="preserve">Gambar </w:t>
      </w:r>
      <w:r w:rsidRPr="00DD41BD">
        <w:rPr>
          <w:b/>
          <w:bCs/>
          <w:sz w:val="22"/>
          <w:szCs w:val="22"/>
          <w:lang w:val="id-ID"/>
        </w:rPr>
        <w:t>7</w:t>
      </w:r>
      <w:r w:rsidRPr="00DD41BD">
        <w:rPr>
          <w:b/>
          <w:bCs/>
          <w:sz w:val="22"/>
          <w:szCs w:val="22"/>
        </w:rPr>
        <w:t>.</w:t>
      </w:r>
      <w:r w:rsidRPr="00DD41BD">
        <w:rPr>
          <w:b/>
          <w:bCs/>
          <w:sz w:val="22"/>
          <w:szCs w:val="22"/>
          <w:lang w:val="id-ID"/>
        </w:rPr>
        <w:t xml:space="preserve"> </w:t>
      </w:r>
      <w:r w:rsidRPr="00DD41BD">
        <w:rPr>
          <w:bCs/>
          <w:sz w:val="22"/>
          <w:szCs w:val="22"/>
        </w:rPr>
        <w:t>Pengaruh Konsentrasi</w:t>
      </w:r>
      <w:r w:rsidRPr="00DD41BD">
        <w:rPr>
          <w:bCs/>
          <w:sz w:val="22"/>
          <w:szCs w:val="22"/>
          <w:lang w:val="id-ID"/>
        </w:rPr>
        <w:t xml:space="preserve"> </w:t>
      </w:r>
      <w:proofErr w:type="gramStart"/>
      <w:r w:rsidRPr="00DD41BD">
        <w:rPr>
          <w:bCs/>
          <w:sz w:val="22"/>
          <w:szCs w:val="22"/>
          <w:lang w:val="id-ID"/>
        </w:rPr>
        <w:t>Asap</w:t>
      </w:r>
      <w:proofErr w:type="gramEnd"/>
      <w:r w:rsidRPr="00DD41BD">
        <w:rPr>
          <w:bCs/>
          <w:sz w:val="22"/>
          <w:szCs w:val="22"/>
          <w:lang w:val="id-ID"/>
        </w:rPr>
        <w:t xml:space="preserve"> Cair</w:t>
      </w:r>
      <w:r w:rsidRPr="00DD41BD">
        <w:rPr>
          <w:bCs/>
          <w:sz w:val="22"/>
          <w:szCs w:val="22"/>
        </w:rPr>
        <w:t xml:space="preserve"> Terhadap Kadar Kotoran</w:t>
      </w:r>
    </w:p>
    <w:p w:rsidR="00DD41BD" w:rsidRPr="00DD41BD" w:rsidRDefault="00DD41BD" w:rsidP="00DD41BD">
      <w:pPr>
        <w:autoSpaceDE w:val="0"/>
        <w:autoSpaceDN w:val="0"/>
        <w:adjustRightInd w:val="0"/>
        <w:jc w:val="center"/>
        <w:rPr>
          <w:bCs/>
          <w:sz w:val="22"/>
          <w:szCs w:val="22"/>
          <w:lang w:val="id-ID"/>
        </w:rPr>
      </w:pPr>
    </w:p>
    <w:p w:rsidR="00DD41BD" w:rsidRPr="00DD41BD" w:rsidRDefault="00302F4E" w:rsidP="00DD41BD">
      <w:pPr>
        <w:autoSpaceDE w:val="0"/>
        <w:autoSpaceDN w:val="0"/>
        <w:adjustRightInd w:val="0"/>
        <w:ind w:firstLine="720"/>
        <w:jc w:val="both"/>
        <w:rPr>
          <w:bCs/>
          <w:sz w:val="22"/>
          <w:szCs w:val="22"/>
          <w:lang w:val="id-ID"/>
        </w:rPr>
      </w:pPr>
      <w:r>
        <w:rPr>
          <w:bCs/>
          <w:sz w:val="22"/>
          <w:szCs w:val="22"/>
          <w:lang w:val="id-ID"/>
        </w:rPr>
        <w:t>Dari Gambar 7</w:t>
      </w:r>
      <w:r w:rsidR="00DD41BD" w:rsidRPr="00DD41BD">
        <w:rPr>
          <w:bCs/>
          <w:sz w:val="22"/>
          <w:szCs w:val="22"/>
          <w:lang w:val="id-ID"/>
        </w:rPr>
        <w:t xml:space="preserve"> dapat dilihat bahwa semakin tinggi konsentrasi asap cair, baik </w:t>
      </w:r>
      <w:r w:rsidR="00DD41BD" w:rsidRPr="00DD41BD">
        <w:rPr>
          <w:bCs/>
          <w:i/>
          <w:sz w:val="22"/>
          <w:szCs w:val="22"/>
          <w:lang w:val="id-ID"/>
        </w:rPr>
        <w:t xml:space="preserve">grade </w:t>
      </w:r>
      <w:r w:rsidR="00DD41BD" w:rsidRPr="00DD41BD">
        <w:rPr>
          <w:bCs/>
          <w:sz w:val="22"/>
          <w:szCs w:val="22"/>
          <w:lang w:val="id-ID"/>
        </w:rPr>
        <w:t xml:space="preserve">III maupun asap cair </w:t>
      </w:r>
      <w:r w:rsidR="00DD41BD" w:rsidRPr="00DD41BD">
        <w:rPr>
          <w:bCs/>
          <w:i/>
          <w:sz w:val="22"/>
          <w:szCs w:val="22"/>
          <w:lang w:val="id-ID"/>
        </w:rPr>
        <w:t>nongrade</w:t>
      </w:r>
      <w:r w:rsidR="00DD41BD" w:rsidRPr="00DD41BD">
        <w:rPr>
          <w:bCs/>
          <w:sz w:val="22"/>
          <w:szCs w:val="22"/>
          <w:lang w:val="id-ID"/>
        </w:rPr>
        <w:t xml:space="preserve">, maka semakin rendah kadar kotoran yang terkandung didalam karet. Dimana untuk lateks yang dikoagulasi menggunakan asap cair </w:t>
      </w:r>
      <w:r w:rsidR="00DD41BD" w:rsidRPr="00DD41BD">
        <w:rPr>
          <w:bCs/>
          <w:i/>
          <w:sz w:val="22"/>
          <w:szCs w:val="22"/>
          <w:lang w:val="id-ID"/>
        </w:rPr>
        <w:t>grade</w:t>
      </w:r>
      <w:r w:rsidR="00DD41BD" w:rsidRPr="00DD41BD">
        <w:rPr>
          <w:bCs/>
          <w:sz w:val="22"/>
          <w:szCs w:val="22"/>
          <w:lang w:val="id-ID"/>
        </w:rPr>
        <w:t xml:space="preserve"> III dengan konsentrasi 10%, 25%, 45%, 50%, dan 60% memiliki kadar kotoran berturut-turut: 0,164%; 0,084%; 0,060%;0,043%; dan 0,032%. Kemudian, lateks yang dikoagulasi menggunakan asap cair </w:t>
      </w:r>
      <w:r w:rsidR="00DD41BD" w:rsidRPr="00DD41BD">
        <w:rPr>
          <w:bCs/>
          <w:i/>
          <w:sz w:val="22"/>
          <w:szCs w:val="22"/>
          <w:lang w:val="id-ID"/>
        </w:rPr>
        <w:t>nongrade</w:t>
      </w:r>
      <w:r w:rsidR="00DD41BD" w:rsidRPr="00DD41BD">
        <w:rPr>
          <w:bCs/>
          <w:sz w:val="22"/>
          <w:szCs w:val="22"/>
          <w:lang w:val="id-ID"/>
        </w:rPr>
        <w:t xml:space="preserve"> dengan konsentrasi 10%, 25%, 45%, 50%, dan 60% memiliki kadar kotoran berturut-turut: 0,128%; 0,092%; 0,068%; 0,048%; dan 0,040%. Sedangkan lateks murni tanpa koagulan memiliki kadar kotoran yang cukup tinggi yaitu sebesar 0,22%</w:t>
      </w:r>
    </w:p>
    <w:p w:rsidR="00DD41BD" w:rsidRDefault="00DD41BD" w:rsidP="00DD41BD">
      <w:pPr>
        <w:autoSpaceDE w:val="0"/>
        <w:autoSpaceDN w:val="0"/>
        <w:adjustRightInd w:val="0"/>
        <w:ind w:firstLine="720"/>
        <w:jc w:val="both"/>
        <w:rPr>
          <w:bCs/>
          <w:sz w:val="22"/>
          <w:szCs w:val="22"/>
          <w:lang w:val="en-GB"/>
        </w:rPr>
      </w:pPr>
      <w:r w:rsidRPr="00DD41BD">
        <w:rPr>
          <w:bCs/>
          <w:sz w:val="22"/>
          <w:szCs w:val="22"/>
          <w:lang w:val="id-ID"/>
        </w:rPr>
        <w:t xml:space="preserve">Analisa kadar kotoran adalah analisa yang digunakan untuk mengetahui kadar kotoran </w:t>
      </w:r>
      <w:r w:rsidRPr="00DD41BD">
        <w:rPr>
          <w:sz w:val="22"/>
          <w:szCs w:val="22"/>
        </w:rPr>
        <w:t>berupa benda</w:t>
      </w:r>
      <w:r w:rsidRPr="00DD41BD">
        <w:rPr>
          <w:sz w:val="22"/>
          <w:szCs w:val="22"/>
          <w:lang w:val="id-ID"/>
        </w:rPr>
        <w:t>-</w:t>
      </w:r>
      <w:r w:rsidRPr="00DD41BD">
        <w:rPr>
          <w:sz w:val="22"/>
          <w:szCs w:val="22"/>
        </w:rPr>
        <w:t>benda asing</w:t>
      </w:r>
      <w:r w:rsidRPr="00DD41BD">
        <w:rPr>
          <w:sz w:val="22"/>
          <w:szCs w:val="22"/>
          <w:lang w:val="id-ID"/>
        </w:rPr>
        <w:t xml:space="preserve"> yang terdapat didalam karet.</w:t>
      </w:r>
      <w:r w:rsidRPr="00DD41BD">
        <w:rPr>
          <w:bCs/>
          <w:sz w:val="22"/>
          <w:szCs w:val="22"/>
          <w:lang w:val="id-ID"/>
        </w:rPr>
        <w:t xml:space="preserve"> Kadar kotoran yang terkandung didalam karet dapat mengindikasikan baik atau buruknya kualitas karet itu sendiri. Semakin tinggi nilai kadar kotoran maka kualitas karet semakin buruk. Sebaliknya, semakin rendah kadar kotoran maka kualitas karet semakin baik. Menurut </w:t>
      </w:r>
      <w:r w:rsidRPr="00DD41BD">
        <w:rPr>
          <w:sz w:val="22"/>
          <w:szCs w:val="22"/>
        </w:rPr>
        <w:t>SNI 06 – 1903 – 2000</w:t>
      </w:r>
      <w:r w:rsidRPr="00DD41BD">
        <w:rPr>
          <w:sz w:val="22"/>
          <w:szCs w:val="22"/>
          <w:lang w:val="id-ID"/>
        </w:rPr>
        <w:t xml:space="preserve"> tentang </w:t>
      </w:r>
      <w:r w:rsidRPr="00DD41BD">
        <w:rPr>
          <w:i/>
          <w:iCs/>
          <w:sz w:val="22"/>
          <w:szCs w:val="22"/>
          <w:lang w:val="id-ID"/>
        </w:rPr>
        <w:t>Standard Indonesian Rubber</w:t>
      </w:r>
      <w:r w:rsidRPr="00DD41BD">
        <w:rPr>
          <w:sz w:val="22"/>
          <w:szCs w:val="22"/>
          <w:lang w:val="id-ID"/>
        </w:rPr>
        <w:t xml:space="preserve"> (SIR) kadar kotoran tidak boleh lebih dari 0,20%. Dari uji yang telah dilakukan, dapat disimpulkan bahwa kadar kotoran pada </w:t>
      </w:r>
      <w:r w:rsidRPr="00DD41BD">
        <w:rPr>
          <w:bCs/>
          <w:sz w:val="22"/>
          <w:szCs w:val="22"/>
          <w:lang w:val="id-ID"/>
        </w:rPr>
        <w:t>lateks murni tanpa koagulan tidak memenuhi standar. Sedangkan kadar kotoran pada lateks yang telah dikoagulasi menggunakan asap cair memenuhi standar, nilainya dibawah 0,20%</w:t>
      </w:r>
      <w:r w:rsidR="00302F4E">
        <w:rPr>
          <w:bCs/>
          <w:sz w:val="22"/>
          <w:szCs w:val="22"/>
          <w:lang w:val="en-GB"/>
        </w:rPr>
        <w:t>.</w:t>
      </w:r>
    </w:p>
    <w:p w:rsidR="00302F4E" w:rsidRPr="00302F4E" w:rsidRDefault="00302F4E" w:rsidP="00DD41BD">
      <w:pPr>
        <w:autoSpaceDE w:val="0"/>
        <w:autoSpaceDN w:val="0"/>
        <w:adjustRightInd w:val="0"/>
        <w:ind w:firstLine="720"/>
        <w:jc w:val="both"/>
        <w:rPr>
          <w:bCs/>
          <w:sz w:val="22"/>
          <w:szCs w:val="22"/>
          <w:lang w:val="en-GB"/>
        </w:rPr>
      </w:pPr>
    </w:p>
    <w:p w:rsidR="00DD41BD" w:rsidRPr="00302F4E" w:rsidRDefault="00302F4E" w:rsidP="00DD41BD">
      <w:pPr>
        <w:autoSpaceDE w:val="0"/>
        <w:autoSpaceDN w:val="0"/>
        <w:adjustRightInd w:val="0"/>
        <w:jc w:val="both"/>
        <w:rPr>
          <w:bCs/>
          <w:sz w:val="22"/>
          <w:szCs w:val="22"/>
        </w:rPr>
      </w:pPr>
      <w:r w:rsidRPr="00302F4E">
        <w:rPr>
          <w:bCs/>
          <w:sz w:val="22"/>
          <w:szCs w:val="22"/>
        </w:rPr>
        <w:t xml:space="preserve">3.3.2. </w:t>
      </w:r>
      <w:r w:rsidR="00DD41BD" w:rsidRPr="00302F4E">
        <w:rPr>
          <w:bCs/>
          <w:sz w:val="22"/>
          <w:szCs w:val="22"/>
        </w:rPr>
        <w:t>Kadar Abu</w:t>
      </w:r>
    </w:p>
    <w:p w:rsidR="00DD41BD" w:rsidRPr="00DD41BD" w:rsidRDefault="00DD41BD" w:rsidP="00DD41BD">
      <w:pPr>
        <w:pStyle w:val="ListParagraph"/>
        <w:autoSpaceDE w:val="0"/>
        <w:autoSpaceDN w:val="0"/>
        <w:adjustRightInd w:val="0"/>
        <w:ind w:left="0" w:firstLine="851"/>
        <w:jc w:val="both"/>
        <w:rPr>
          <w:sz w:val="22"/>
          <w:szCs w:val="22"/>
        </w:rPr>
      </w:pPr>
      <w:r w:rsidRPr="00DD41BD">
        <w:rPr>
          <w:sz w:val="22"/>
          <w:szCs w:val="22"/>
        </w:rPr>
        <w:t>Kadar abu merupakan gambaran minimum dalam sejumlah mineral yang ada dalam karet</w:t>
      </w:r>
      <w:r w:rsidRPr="00DD41BD">
        <w:rPr>
          <w:bCs/>
          <w:sz w:val="22"/>
          <w:szCs w:val="22"/>
        </w:rPr>
        <w:t xml:space="preserve">. Data hasil penelitian untuk uji kadar abu pada lateks yang telah dikoagulasi menggunakan asap cair </w:t>
      </w:r>
      <w:r w:rsidRPr="00DD41BD">
        <w:rPr>
          <w:bCs/>
          <w:i/>
          <w:sz w:val="22"/>
          <w:szCs w:val="22"/>
        </w:rPr>
        <w:t xml:space="preserve">grade </w:t>
      </w:r>
      <w:r w:rsidRPr="00DD41BD">
        <w:rPr>
          <w:bCs/>
          <w:sz w:val="22"/>
          <w:szCs w:val="22"/>
        </w:rPr>
        <w:t xml:space="preserve">III dan </w:t>
      </w:r>
      <w:r w:rsidRPr="00DD41BD">
        <w:rPr>
          <w:bCs/>
          <w:i/>
          <w:sz w:val="22"/>
          <w:szCs w:val="22"/>
        </w:rPr>
        <w:t>nongrade</w:t>
      </w:r>
      <w:r w:rsidRPr="00DD41BD">
        <w:rPr>
          <w:bCs/>
          <w:sz w:val="22"/>
          <w:szCs w:val="22"/>
        </w:rPr>
        <w:t xml:space="preserve"> dengan konsentrasi 10%, 25%, 40%, 50%, dan 60% dapat dilihat pada Gambar 8. </w:t>
      </w:r>
      <w:proofErr w:type="gramStart"/>
      <w:r w:rsidRPr="00DD41BD">
        <w:rPr>
          <w:bCs/>
          <w:sz w:val="22"/>
          <w:szCs w:val="22"/>
        </w:rPr>
        <w:t>berikut</w:t>
      </w:r>
      <w:proofErr w:type="gramEnd"/>
      <w:r w:rsidRPr="00DD41BD">
        <w:rPr>
          <w:bCs/>
          <w:sz w:val="22"/>
          <w:szCs w:val="22"/>
        </w:rPr>
        <w:t>:</w:t>
      </w:r>
    </w:p>
    <w:p w:rsidR="00DD41BD" w:rsidRPr="00DD41BD" w:rsidRDefault="00DD41BD" w:rsidP="00302F4E">
      <w:pPr>
        <w:pStyle w:val="ListParagraph"/>
        <w:tabs>
          <w:tab w:val="left" w:pos="1701"/>
        </w:tabs>
        <w:autoSpaceDE w:val="0"/>
        <w:autoSpaceDN w:val="0"/>
        <w:adjustRightInd w:val="0"/>
        <w:ind w:left="851"/>
        <w:rPr>
          <w:b/>
          <w:bCs/>
          <w:sz w:val="22"/>
          <w:szCs w:val="22"/>
        </w:rPr>
      </w:pPr>
      <w:r>
        <w:rPr>
          <w:b/>
          <w:bCs/>
          <w:noProof/>
          <w:sz w:val="22"/>
          <w:szCs w:val="22"/>
        </w:rPr>
        <w:drawing>
          <wp:anchor distT="0" distB="0" distL="114300" distR="114300" simplePos="0" relativeHeight="251654656" behindDoc="0" locked="0" layoutInCell="1" allowOverlap="1">
            <wp:simplePos x="0" y="0"/>
            <wp:positionH relativeFrom="column">
              <wp:posOffset>1059942</wp:posOffset>
            </wp:positionH>
            <wp:positionV relativeFrom="paragraph">
              <wp:posOffset>57658</wp:posOffset>
            </wp:positionV>
            <wp:extent cx="4034917" cy="1995805"/>
            <wp:effectExtent l="0" t="0" r="0" b="0"/>
            <wp:wrapNone/>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anchor>
        </w:drawing>
      </w:r>
    </w:p>
    <w:p w:rsidR="00DD41BD" w:rsidRPr="00DD41BD" w:rsidRDefault="00DD41BD" w:rsidP="00DD41BD">
      <w:pPr>
        <w:pStyle w:val="ListParagraph"/>
        <w:autoSpaceDE w:val="0"/>
        <w:autoSpaceDN w:val="0"/>
        <w:adjustRightInd w:val="0"/>
        <w:ind w:left="851"/>
        <w:rPr>
          <w:b/>
          <w:bCs/>
          <w:sz w:val="22"/>
          <w:szCs w:val="22"/>
        </w:rPr>
      </w:pPr>
    </w:p>
    <w:p w:rsidR="00DD41BD" w:rsidRPr="00DD41BD" w:rsidRDefault="00DD41BD" w:rsidP="00DD41BD">
      <w:pPr>
        <w:pStyle w:val="ListParagraph"/>
        <w:autoSpaceDE w:val="0"/>
        <w:autoSpaceDN w:val="0"/>
        <w:adjustRightInd w:val="0"/>
        <w:ind w:left="851"/>
        <w:rPr>
          <w:b/>
          <w:bCs/>
          <w:sz w:val="22"/>
          <w:szCs w:val="22"/>
        </w:rPr>
      </w:pPr>
    </w:p>
    <w:p w:rsidR="00DD41BD" w:rsidRPr="00DD41BD" w:rsidRDefault="00DD41BD" w:rsidP="00DD41BD">
      <w:pPr>
        <w:pStyle w:val="ListParagraph"/>
        <w:autoSpaceDE w:val="0"/>
        <w:autoSpaceDN w:val="0"/>
        <w:adjustRightInd w:val="0"/>
        <w:ind w:left="851"/>
        <w:rPr>
          <w:b/>
          <w:bCs/>
          <w:sz w:val="22"/>
          <w:szCs w:val="22"/>
        </w:rPr>
      </w:pPr>
    </w:p>
    <w:p w:rsidR="00DD41BD" w:rsidRPr="00DD41BD" w:rsidRDefault="00DD41BD" w:rsidP="00DD41BD">
      <w:pPr>
        <w:pStyle w:val="ListParagraph"/>
        <w:autoSpaceDE w:val="0"/>
        <w:autoSpaceDN w:val="0"/>
        <w:adjustRightInd w:val="0"/>
        <w:ind w:left="851"/>
        <w:rPr>
          <w:b/>
          <w:bCs/>
          <w:sz w:val="22"/>
          <w:szCs w:val="22"/>
        </w:rPr>
      </w:pPr>
    </w:p>
    <w:p w:rsidR="00DD41BD" w:rsidRPr="00DD41BD" w:rsidRDefault="00DD41BD" w:rsidP="00DD41BD">
      <w:pPr>
        <w:pStyle w:val="ListParagraph"/>
        <w:autoSpaceDE w:val="0"/>
        <w:autoSpaceDN w:val="0"/>
        <w:adjustRightInd w:val="0"/>
        <w:ind w:left="851"/>
        <w:rPr>
          <w:b/>
          <w:bCs/>
          <w:sz w:val="22"/>
          <w:szCs w:val="22"/>
        </w:rPr>
      </w:pPr>
    </w:p>
    <w:p w:rsidR="00DD41BD" w:rsidRPr="00DD41BD" w:rsidRDefault="00DD41BD" w:rsidP="00DD41BD">
      <w:pPr>
        <w:pStyle w:val="ListParagraph"/>
        <w:autoSpaceDE w:val="0"/>
        <w:autoSpaceDN w:val="0"/>
        <w:adjustRightInd w:val="0"/>
        <w:ind w:left="851"/>
        <w:rPr>
          <w:b/>
          <w:bCs/>
          <w:sz w:val="22"/>
          <w:szCs w:val="22"/>
        </w:rPr>
      </w:pPr>
    </w:p>
    <w:p w:rsidR="00DD41BD" w:rsidRPr="00DD41BD" w:rsidRDefault="00DD41BD" w:rsidP="00DD41BD">
      <w:pPr>
        <w:pStyle w:val="ListParagraph"/>
        <w:autoSpaceDE w:val="0"/>
        <w:autoSpaceDN w:val="0"/>
        <w:adjustRightInd w:val="0"/>
        <w:ind w:left="851"/>
        <w:rPr>
          <w:b/>
          <w:bCs/>
          <w:sz w:val="22"/>
          <w:szCs w:val="22"/>
        </w:rPr>
      </w:pPr>
    </w:p>
    <w:p w:rsidR="00DD41BD" w:rsidRDefault="00DD41BD" w:rsidP="00DD41BD">
      <w:pPr>
        <w:pStyle w:val="ListParagraph"/>
        <w:autoSpaceDE w:val="0"/>
        <w:autoSpaceDN w:val="0"/>
        <w:adjustRightInd w:val="0"/>
        <w:ind w:left="851"/>
        <w:rPr>
          <w:b/>
          <w:bCs/>
          <w:sz w:val="22"/>
          <w:szCs w:val="22"/>
          <w:lang w:val="id-ID"/>
        </w:rPr>
      </w:pPr>
    </w:p>
    <w:p w:rsidR="00DD41BD" w:rsidRDefault="00DD41BD" w:rsidP="00DD41BD">
      <w:pPr>
        <w:pStyle w:val="ListParagraph"/>
        <w:autoSpaceDE w:val="0"/>
        <w:autoSpaceDN w:val="0"/>
        <w:adjustRightInd w:val="0"/>
        <w:ind w:left="851"/>
        <w:rPr>
          <w:b/>
          <w:bCs/>
          <w:sz w:val="22"/>
          <w:szCs w:val="22"/>
          <w:lang w:val="id-ID"/>
        </w:rPr>
      </w:pPr>
    </w:p>
    <w:p w:rsidR="00DD41BD" w:rsidRPr="00DD41BD" w:rsidRDefault="00DD41BD" w:rsidP="00DD41BD">
      <w:pPr>
        <w:pStyle w:val="ListParagraph"/>
        <w:autoSpaceDE w:val="0"/>
        <w:autoSpaceDN w:val="0"/>
        <w:adjustRightInd w:val="0"/>
        <w:ind w:left="851"/>
        <w:rPr>
          <w:b/>
          <w:bCs/>
          <w:sz w:val="22"/>
          <w:szCs w:val="22"/>
          <w:lang w:val="id-ID"/>
        </w:rPr>
      </w:pPr>
    </w:p>
    <w:p w:rsidR="00DD41BD" w:rsidRPr="00DD41BD" w:rsidRDefault="00DD41BD" w:rsidP="00DD41BD">
      <w:pPr>
        <w:pStyle w:val="ListParagraph"/>
        <w:autoSpaceDE w:val="0"/>
        <w:autoSpaceDN w:val="0"/>
        <w:adjustRightInd w:val="0"/>
        <w:ind w:left="851"/>
        <w:rPr>
          <w:b/>
          <w:bCs/>
          <w:sz w:val="22"/>
          <w:szCs w:val="22"/>
        </w:rPr>
      </w:pPr>
    </w:p>
    <w:p w:rsidR="00DD41BD" w:rsidRPr="00DD41BD" w:rsidRDefault="00DD41BD" w:rsidP="00DD41BD">
      <w:pPr>
        <w:pStyle w:val="ListParagraph"/>
        <w:autoSpaceDE w:val="0"/>
        <w:autoSpaceDN w:val="0"/>
        <w:adjustRightInd w:val="0"/>
        <w:ind w:left="851"/>
        <w:rPr>
          <w:b/>
          <w:bCs/>
          <w:sz w:val="22"/>
          <w:szCs w:val="22"/>
        </w:rPr>
      </w:pPr>
    </w:p>
    <w:p w:rsidR="00DD41BD" w:rsidRDefault="00DD41BD" w:rsidP="00DD41BD">
      <w:pPr>
        <w:autoSpaceDE w:val="0"/>
        <w:autoSpaceDN w:val="0"/>
        <w:adjustRightInd w:val="0"/>
        <w:jc w:val="center"/>
        <w:rPr>
          <w:bCs/>
          <w:sz w:val="22"/>
          <w:szCs w:val="22"/>
          <w:lang w:val="id-ID"/>
        </w:rPr>
      </w:pPr>
      <w:r w:rsidRPr="00DD41BD">
        <w:rPr>
          <w:b/>
          <w:bCs/>
          <w:sz w:val="22"/>
          <w:szCs w:val="22"/>
        </w:rPr>
        <w:t xml:space="preserve">Gambar </w:t>
      </w:r>
      <w:r w:rsidRPr="00DD41BD">
        <w:rPr>
          <w:b/>
          <w:bCs/>
          <w:sz w:val="22"/>
          <w:szCs w:val="22"/>
          <w:lang w:val="id-ID"/>
        </w:rPr>
        <w:t>8</w:t>
      </w:r>
      <w:r w:rsidRPr="00DD41BD">
        <w:rPr>
          <w:b/>
          <w:bCs/>
          <w:sz w:val="22"/>
          <w:szCs w:val="22"/>
        </w:rPr>
        <w:t>.</w:t>
      </w:r>
      <w:r w:rsidRPr="00DD41BD">
        <w:rPr>
          <w:b/>
          <w:bCs/>
          <w:sz w:val="22"/>
          <w:szCs w:val="22"/>
          <w:lang w:val="id-ID"/>
        </w:rPr>
        <w:t xml:space="preserve"> </w:t>
      </w:r>
      <w:r w:rsidRPr="00DD41BD">
        <w:rPr>
          <w:bCs/>
          <w:sz w:val="22"/>
          <w:szCs w:val="22"/>
        </w:rPr>
        <w:t>Pengaruh Konsentrasi</w:t>
      </w:r>
      <w:r w:rsidRPr="00DD41BD">
        <w:rPr>
          <w:bCs/>
          <w:sz w:val="22"/>
          <w:szCs w:val="22"/>
          <w:lang w:val="id-ID"/>
        </w:rPr>
        <w:t xml:space="preserve"> </w:t>
      </w:r>
      <w:proofErr w:type="gramStart"/>
      <w:r w:rsidRPr="00DD41BD">
        <w:rPr>
          <w:bCs/>
          <w:sz w:val="22"/>
          <w:szCs w:val="22"/>
          <w:lang w:val="id-ID"/>
        </w:rPr>
        <w:t>Asap</w:t>
      </w:r>
      <w:proofErr w:type="gramEnd"/>
      <w:r w:rsidRPr="00DD41BD">
        <w:rPr>
          <w:bCs/>
          <w:sz w:val="22"/>
          <w:szCs w:val="22"/>
          <w:lang w:val="id-ID"/>
        </w:rPr>
        <w:t xml:space="preserve"> Cair</w:t>
      </w:r>
      <w:r w:rsidRPr="00DD41BD">
        <w:rPr>
          <w:bCs/>
          <w:sz w:val="22"/>
          <w:szCs w:val="22"/>
        </w:rPr>
        <w:t xml:space="preserve"> Terhadap Kadar </w:t>
      </w:r>
      <w:r w:rsidRPr="00DD41BD">
        <w:rPr>
          <w:bCs/>
          <w:sz w:val="22"/>
          <w:szCs w:val="22"/>
          <w:lang w:val="id-ID"/>
        </w:rPr>
        <w:t>Abu</w:t>
      </w:r>
    </w:p>
    <w:p w:rsidR="00DD41BD" w:rsidRPr="00DD41BD" w:rsidRDefault="00DD41BD" w:rsidP="00DD41BD">
      <w:pPr>
        <w:autoSpaceDE w:val="0"/>
        <w:autoSpaceDN w:val="0"/>
        <w:adjustRightInd w:val="0"/>
        <w:jc w:val="center"/>
        <w:rPr>
          <w:bCs/>
          <w:sz w:val="22"/>
          <w:szCs w:val="22"/>
          <w:lang w:val="id-ID"/>
        </w:rPr>
      </w:pPr>
    </w:p>
    <w:p w:rsidR="00DD41BD" w:rsidRPr="00DD41BD" w:rsidRDefault="00DD41BD" w:rsidP="00DD41BD">
      <w:pPr>
        <w:autoSpaceDE w:val="0"/>
        <w:autoSpaceDN w:val="0"/>
        <w:adjustRightInd w:val="0"/>
        <w:ind w:firstLine="720"/>
        <w:jc w:val="both"/>
        <w:rPr>
          <w:bCs/>
          <w:sz w:val="22"/>
          <w:szCs w:val="22"/>
          <w:lang w:val="id-ID"/>
        </w:rPr>
      </w:pPr>
      <w:r w:rsidRPr="00DD41BD">
        <w:rPr>
          <w:bCs/>
          <w:sz w:val="22"/>
          <w:szCs w:val="22"/>
          <w:lang w:val="id-ID"/>
        </w:rPr>
        <w:t xml:space="preserve">Dari Gambar 8. dapat dilihat bahwa semakin tinggi konsentrasi asap cair, baik </w:t>
      </w:r>
      <w:r w:rsidRPr="00DD41BD">
        <w:rPr>
          <w:bCs/>
          <w:i/>
          <w:sz w:val="22"/>
          <w:szCs w:val="22"/>
          <w:lang w:val="id-ID"/>
        </w:rPr>
        <w:t xml:space="preserve">grade </w:t>
      </w:r>
      <w:r w:rsidRPr="00DD41BD">
        <w:rPr>
          <w:bCs/>
          <w:sz w:val="22"/>
          <w:szCs w:val="22"/>
          <w:lang w:val="id-ID"/>
        </w:rPr>
        <w:t xml:space="preserve">III maupun asap cair </w:t>
      </w:r>
      <w:r w:rsidRPr="00DD41BD">
        <w:rPr>
          <w:bCs/>
          <w:i/>
          <w:sz w:val="22"/>
          <w:szCs w:val="22"/>
          <w:lang w:val="id-ID"/>
        </w:rPr>
        <w:t>nongrade</w:t>
      </w:r>
      <w:r w:rsidRPr="00DD41BD">
        <w:rPr>
          <w:bCs/>
          <w:sz w:val="22"/>
          <w:szCs w:val="22"/>
          <w:lang w:val="id-ID"/>
        </w:rPr>
        <w:t xml:space="preserve">, maka semakin rendah kadar abu yang terkandung didalam karet. Dimana untuk lateks yang dikoagulasi menggunakan asap cair </w:t>
      </w:r>
      <w:r w:rsidRPr="00DD41BD">
        <w:rPr>
          <w:bCs/>
          <w:i/>
          <w:sz w:val="22"/>
          <w:szCs w:val="22"/>
          <w:lang w:val="id-ID"/>
        </w:rPr>
        <w:t>grade</w:t>
      </w:r>
      <w:r w:rsidRPr="00DD41BD">
        <w:rPr>
          <w:bCs/>
          <w:sz w:val="22"/>
          <w:szCs w:val="22"/>
          <w:lang w:val="id-ID"/>
        </w:rPr>
        <w:t xml:space="preserve"> III dengan konsentrasi 10%, 25%, 45%, 50%, dan 60% memiliki kadar abu berturut-turut: 0,036%; 0,030%; 0,020%; 0,016%; dan 0,012%. Kemudian, lateks yang dikoagulasi menggunakan asap cair </w:t>
      </w:r>
      <w:r w:rsidRPr="00DD41BD">
        <w:rPr>
          <w:bCs/>
          <w:i/>
          <w:sz w:val="22"/>
          <w:szCs w:val="22"/>
          <w:lang w:val="id-ID"/>
        </w:rPr>
        <w:t>nongrade</w:t>
      </w:r>
      <w:r w:rsidRPr="00DD41BD">
        <w:rPr>
          <w:bCs/>
          <w:sz w:val="22"/>
          <w:szCs w:val="22"/>
          <w:lang w:val="id-ID"/>
        </w:rPr>
        <w:t xml:space="preserve"> dengan konsentrasi 10%, 25%, 45%, 50%, dan 60% memiliki kadar abu berturut-turut: 0,037%; 0,033%; 0,029%; 0,026%; dan 0,020%. Sedangkan lateks murni tanpa koagulan memiliki kadar abu sebesar 0,058%.</w:t>
      </w:r>
    </w:p>
    <w:p w:rsidR="00DD41BD" w:rsidRPr="00DD41BD" w:rsidRDefault="00DD41BD" w:rsidP="00DD41BD">
      <w:pPr>
        <w:autoSpaceDE w:val="0"/>
        <w:autoSpaceDN w:val="0"/>
        <w:adjustRightInd w:val="0"/>
        <w:ind w:firstLine="720"/>
        <w:jc w:val="both"/>
        <w:rPr>
          <w:sz w:val="22"/>
          <w:szCs w:val="22"/>
          <w:lang w:val="id-ID"/>
        </w:rPr>
      </w:pPr>
      <w:r w:rsidRPr="00DD41BD">
        <w:rPr>
          <w:sz w:val="22"/>
          <w:szCs w:val="22"/>
        </w:rPr>
        <w:t>Kadar abu merupakan gambaran minimum dalam sejumlah mineral yang ada dalam karet. Kadar abu karet bervariasi berupa karbonat dan fosfat dari kalium, magnesium, kalsium, natrium, dan beberapa unsur lain dalam jumlah yang berbeda</w:t>
      </w:r>
      <w:r w:rsidR="00ED560F">
        <w:rPr>
          <w:sz w:val="22"/>
          <w:szCs w:val="22"/>
        </w:rPr>
        <w:t>-</w:t>
      </w:r>
      <w:r w:rsidRPr="00DD41BD">
        <w:rPr>
          <w:sz w:val="22"/>
          <w:szCs w:val="22"/>
        </w:rPr>
        <w:t>beda. Beberapa bahan mineral dalam karet meninggalkan abu yang dapat mengurangi ketahanan karet lentur dari vulkanisasi karet alam</w:t>
      </w:r>
      <w:r w:rsidR="0077618A">
        <w:rPr>
          <w:sz w:val="22"/>
          <w:szCs w:val="22"/>
        </w:rPr>
        <w:t xml:space="preserve"> (Safitri, 2010)</w:t>
      </w:r>
      <w:r w:rsidRPr="00DD41BD">
        <w:rPr>
          <w:sz w:val="22"/>
          <w:szCs w:val="22"/>
          <w:lang w:val="id-ID"/>
        </w:rPr>
        <w:t xml:space="preserve">. Jadi dapat dikatakan bahwa semakin tinggi kadar abu dalam karet maka semakin buruk kualitas karet tersebut, sebaliknya semakin rendah kadar abu dalam karet maka kualitas karet semakin bagus. Dimana menurut </w:t>
      </w:r>
      <w:r w:rsidRPr="00DD41BD">
        <w:rPr>
          <w:sz w:val="22"/>
          <w:szCs w:val="22"/>
        </w:rPr>
        <w:t>SNI 06 – 1903 – 2000</w:t>
      </w:r>
      <w:r w:rsidRPr="00DD41BD">
        <w:rPr>
          <w:sz w:val="22"/>
          <w:szCs w:val="22"/>
          <w:lang w:val="id-ID"/>
        </w:rPr>
        <w:t xml:space="preserve"> tentang </w:t>
      </w:r>
      <w:r w:rsidRPr="00DD41BD">
        <w:rPr>
          <w:i/>
          <w:iCs/>
          <w:sz w:val="22"/>
          <w:szCs w:val="22"/>
          <w:lang w:val="id-ID"/>
        </w:rPr>
        <w:t>Standard Indonesian Rubber</w:t>
      </w:r>
      <w:r w:rsidRPr="00DD41BD">
        <w:rPr>
          <w:sz w:val="22"/>
          <w:szCs w:val="22"/>
          <w:lang w:val="id-ID"/>
        </w:rPr>
        <w:t xml:space="preserve"> (SIR) kadar abu tidak boleh lebih dari 1%. </w:t>
      </w:r>
    </w:p>
    <w:p w:rsidR="00DD41BD" w:rsidRDefault="00DD41BD" w:rsidP="00DD41BD">
      <w:pPr>
        <w:autoSpaceDE w:val="0"/>
        <w:autoSpaceDN w:val="0"/>
        <w:adjustRightInd w:val="0"/>
        <w:ind w:firstLine="720"/>
        <w:jc w:val="both"/>
        <w:rPr>
          <w:bCs/>
          <w:sz w:val="22"/>
          <w:szCs w:val="22"/>
          <w:lang w:val="id-ID"/>
        </w:rPr>
      </w:pPr>
      <w:r w:rsidRPr="00DD41BD">
        <w:rPr>
          <w:sz w:val="22"/>
          <w:szCs w:val="22"/>
          <w:lang w:val="id-ID"/>
        </w:rPr>
        <w:t xml:space="preserve">Dari uji yang telah dilakukan, dapat disimpulkan bahwa kadar abu </w:t>
      </w:r>
      <w:r w:rsidRPr="00DD41BD">
        <w:rPr>
          <w:bCs/>
          <w:sz w:val="22"/>
          <w:szCs w:val="22"/>
          <w:lang w:val="id-ID"/>
        </w:rPr>
        <w:t>pada lateks yang telah dikoagulasi menggunakan asap cair dan lateks tanpa koagulan telah memenuhi standar karena nilainya jauh dibawah 1%. Akan tetapi kualitas lateks yang dikoagulasi menggunakan asap cair lebih baik dari lateks tanpa koagulan karena nilai kadar abunya lebih kecil.</w:t>
      </w:r>
    </w:p>
    <w:p w:rsidR="00302F4E" w:rsidRPr="00DD41BD" w:rsidRDefault="00302F4E" w:rsidP="00DD41BD">
      <w:pPr>
        <w:autoSpaceDE w:val="0"/>
        <w:autoSpaceDN w:val="0"/>
        <w:adjustRightInd w:val="0"/>
        <w:ind w:firstLine="720"/>
        <w:jc w:val="both"/>
        <w:rPr>
          <w:bCs/>
          <w:sz w:val="22"/>
          <w:szCs w:val="22"/>
          <w:lang w:val="id-ID"/>
        </w:rPr>
      </w:pPr>
    </w:p>
    <w:p w:rsidR="00DD41BD" w:rsidRPr="00DD41BD" w:rsidRDefault="00302F4E" w:rsidP="00DD41BD">
      <w:pPr>
        <w:autoSpaceDE w:val="0"/>
        <w:autoSpaceDN w:val="0"/>
        <w:adjustRightInd w:val="0"/>
        <w:jc w:val="both"/>
        <w:rPr>
          <w:b/>
          <w:bCs/>
          <w:sz w:val="22"/>
          <w:szCs w:val="22"/>
        </w:rPr>
      </w:pPr>
      <w:r>
        <w:rPr>
          <w:bCs/>
          <w:sz w:val="22"/>
          <w:szCs w:val="22"/>
          <w:lang w:val="id-ID"/>
        </w:rPr>
        <w:t xml:space="preserve">3.3.3. </w:t>
      </w:r>
      <w:r w:rsidR="00DD41BD" w:rsidRPr="00302F4E">
        <w:rPr>
          <w:bCs/>
          <w:sz w:val="22"/>
          <w:szCs w:val="22"/>
        </w:rPr>
        <w:t>Kadar Zat Menguap</w:t>
      </w:r>
    </w:p>
    <w:p w:rsidR="00DD41BD" w:rsidRPr="00DD41BD" w:rsidRDefault="00DD41BD" w:rsidP="00DD41BD">
      <w:pPr>
        <w:pStyle w:val="ListParagraph"/>
        <w:autoSpaceDE w:val="0"/>
        <w:autoSpaceDN w:val="0"/>
        <w:adjustRightInd w:val="0"/>
        <w:ind w:left="0" w:firstLine="851"/>
        <w:jc w:val="both"/>
        <w:rPr>
          <w:bCs/>
          <w:sz w:val="22"/>
          <w:szCs w:val="22"/>
        </w:rPr>
      </w:pPr>
      <w:r>
        <w:rPr>
          <w:bCs/>
          <w:noProof/>
          <w:sz w:val="22"/>
          <w:szCs w:val="22"/>
        </w:rPr>
        <w:drawing>
          <wp:anchor distT="0" distB="0" distL="114300" distR="114300" simplePos="0" relativeHeight="251655680" behindDoc="0" locked="0" layoutInCell="1" allowOverlap="1">
            <wp:simplePos x="0" y="0"/>
            <wp:positionH relativeFrom="column">
              <wp:posOffset>1159510</wp:posOffset>
            </wp:positionH>
            <wp:positionV relativeFrom="paragraph">
              <wp:posOffset>431377</wp:posOffset>
            </wp:positionV>
            <wp:extent cx="3937000" cy="1783080"/>
            <wp:effectExtent l="0" t="0" r="0" b="0"/>
            <wp:wrapNone/>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anchor>
        </w:drawing>
      </w:r>
      <w:r w:rsidRPr="00DD41BD">
        <w:rPr>
          <w:bCs/>
          <w:sz w:val="22"/>
          <w:szCs w:val="22"/>
        </w:rPr>
        <w:t xml:space="preserve">Data hasil penelitian untuk uji kadar zat menguap pada lateks yang telah dikoagulasi menggunakan asap cair </w:t>
      </w:r>
      <w:r w:rsidRPr="00DD41BD">
        <w:rPr>
          <w:bCs/>
          <w:i/>
          <w:sz w:val="22"/>
          <w:szCs w:val="22"/>
        </w:rPr>
        <w:t xml:space="preserve">grade </w:t>
      </w:r>
      <w:r w:rsidRPr="00DD41BD">
        <w:rPr>
          <w:bCs/>
          <w:sz w:val="22"/>
          <w:szCs w:val="22"/>
        </w:rPr>
        <w:t xml:space="preserve">III dan </w:t>
      </w:r>
      <w:r w:rsidRPr="00DD41BD">
        <w:rPr>
          <w:bCs/>
          <w:i/>
          <w:sz w:val="22"/>
          <w:szCs w:val="22"/>
        </w:rPr>
        <w:t>nongrade</w:t>
      </w:r>
      <w:r w:rsidRPr="00DD41BD">
        <w:rPr>
          <w:bCs/>
          <w:sz w:val="22"/>
          <w:szCs w:val="22"/>
        </w:rPr>
        <w:t xml:space="preserve"> dengan konsentrasi 10%, 25%, 40%, 50%, dan 60% dapat dilihat pada Gambar 9. </w:t>
      </w:r>
      <w:proofErr w:type="gramStart"/>
      <w:r w:rsidRPr="00DD41BD">
        <w:rPr>
          <w:bCs/>
          <w:sz w:val="22"/>
          <w:szCs w:val="22"/>
        </w:rPr>
        <w:t>berikut :</w:t>
      </w:r>
      <w:proofErr w:type="gramEnd"/>
    </w:p>
    <w:p w:rsidR="00DD41BD" w:rsidRPr="00DD41BD" w:rsidRDefault="00DD41BD" w:rsidP="00DD41BD">
      <w:pPr>
        <w:pStyle w:val="ListParagraph"/>
        <w:autoSpaceDE w:val="0"/>
        <w:autoSpaceDN w:val="0"/>
        <w:adjustRightInd w:val="0"/>
        <w:ind w:left="0" w:firstLine="851"/>
        <w:jc w:val="both"/>
        <w:rPr>
          <w:bCs/>
          <w:sz w:val="22"/>
          <w:szCs w:val="22"/>
        </w:rPr>
      </w:pPr>
    </w:p>
    <w:p w:rsidR="00DD41BD" w:rsidRPr="00DD41BD" w:rsidRDefault="00DD41BD" w:rsidP="00DD41BD">
      <w:pPr>
        <w:pStyle w:val="ListParagraph"/>
        <w:autoSpaceDE w:val="0"/>
        <w:autoSpaceDN w:val="0"/>
        <w:adjustRightInd w:val="0"/>
        <w:ind w:left="851"/>
        <w:rPr>
          <w:b/>
          <w:bCs/>
          <w:sz w:val="22"/>
          <w:szCs w:val="22"/>
        </w:rPr>
      </w:pPr>
    </w:p>
    <w:p w:rsidR="00DD41BD" w:rsidRPr="00DD41BD" w:rsidRDefault="00DD41BD" w:rsidP="00DD41BD">
      <w:pPr>
        <w:pStyle w:val="ListParagraph"/>
        <w:autoSpaceDE w:val="0"/>
        <w:autoSpaceDN w:val="0"/>
        <w:adjustRightInd w:val="0"/>
        <w:ind w:left="851"/>
        <w:rPr>
          <w:b/>
          <w:bCs/>
          <w:sz w:val="22"/>
          <w:szCs w:val="22"/>
        </w:rPr>
      </w:pPr>
    </w:p>
    <w:p w:rsidR="00DD41BD" w:rsidRPr="00DD41BD" w:rsidRDefault="00DD41BD" w:rsidP="00DD41BD">
      <w:pPr>
        <w:pStyle w:val="ListParagraph"/>
        <w:autoSpaceDE w:val="0"/>
        <w:autoSpaceDN w:val="0"/>
        <w:adjustRightInd w:val="0"/>
        <w:ind w:left="851"/>
        <w:rPr>
          <w:b/>
          <w:bCs/>
          <w:sz w:val="22"/>
          <w:szCs w:val="22"/>
        </w:rPr>
      </w:pPr>
    </w:p>
    <w:p w:rsidR="00DD41BD" w:rsidRPr="00DD41BD" w:rsidRDefault="00DD41BD" w:rsidP="00DD41BD">
      <w:pPr>
        <w:pStyle w:val="ListParagraph"/>
        <w:autoSpaceDE w:val="0"/>
        <w:autoSpaceDN w:val="0"/>
        <w:adjustRightInd w:val="0"/>
        <w:ind w:left="851"/>
        <w:rPr>
          <w:b/>
          <w:bCs/>
          <w:sz w:val="22"/>
          <w:szCs w:val="22"/>
        </w:rPr>
      </w:pPr>
    </w:p>
    <w:p w:rsidR="00DD41BD" w:rsidRPr="00DD41BD" w:rsidRDefault="00DD41BD" w:rsidP="00DD41BD">
      <w:pPr>
        <w:pStyle w:val="ListParagraph"/>
        <w:autoSpaceDE w:val="0"/>
        <w:autoSpaceDN w:val="0"/>
        <w:adjustRightInd w:val="0"/>
        <w:ind w:left="851"/>
        <w:rPr>
          <w:b/>
          <w:bCs/>
          <w:sz w:val="22"/>
          <w:szCs w:val="22"/>
        </w:rPr>
      </w:pPr>
    </w:p>
    <w:p w:rsidR="00DD41BD" w:rsidRPr="00DD41BD" w:rsidRDefault="00DD41BD" w:rsidP="00DD41BD">
      <w:pPr>
        <w:pStyle w:val="ListParagraph"/>
        <w:autoSpaceDE w:val="0"/>
        <w:autoSpaceDN w:val="0"/>
        <w:adjustRightInd w:val="0"/>
        <w:ind w:left="851"/>
        <w:rPr>
          <w:b/>
          <w:bCs/>
          <w:sz w:val="22"/>
          <w:szCs w:val="22"/>
        </w:rPr>
      </w:pPr>
    </w:p>
    <w:p w:rsidR="00DD41BD" w:rsidRPr="00DD41BD" w:rsidRDefault="00DD41BD" w:rsidP="00DD41BD">
      <w:pPr>
        <w:pStyle w:val="ListParagraph"/>
        <w:autoSpaceDE w:val="0"/>
        <w:autoSpaceDN w:val="0"/>
        <w:adjustRightInd w:val="0"/>
        <w:ind w:left="851"/>
        <w:rPr>
          <w:b/>
          <w:bCs/>
          <w:sz w:val="22"/>
          <w:szCs w:val="22"/>
        </w:rPr>
      </w:pPr>
    </w:p>
    <w:p w:rsidR="00DD41BD" w:rsidRPr="00DD41BD" w:rsidRDefault="00DD41BD" w:rsidP="00DD41BD">
      <w:pPr>
        <w:pStyle w:val="ListParagraph"/>
        <w:autoSpaceDE w:val="0"/>
        <w:autoSpaceDN w:val="0"/>
        <w:adjustRightInd w:val="0"/>
        <w:ind w:left="851"/>
        <w:rPr>
          <w:b/>
          <w:bCs/>
          <w:sz w:val="22"/>
          <w:szCs w:val="22"/>
        </w:rPr>
      </w:pPr>
    </w:p>
    <w:p w:rsidR="00DD41BD" w:rsidRPr="00DD41BD" w:rsidRDefault="00DD41BD" w:rsidP="00DD41BD">
      <w:pPr>
        <w:pStyle w:val="ListParagraph"/>
        <w:autoSpaceDE w:val="0"/>
        <w:autoSpaceDN w:val="0"/>
        <w:adjustRightInd w:val="0"/>
        <w:ind w:left="851"/>
        <w:rPr>
          <w:b/>
          <w:bCs/>
          <w:sz w:val="22"/>
          <w:szCs w:val="22"/>
        </w:rPr>
      </w:pPr>
    </w:p>
    <w:p w:rsidR="00DD41BD" w:rsidRPr="00DD41BD" w:rsidRDefault="00DD41BD" w:rsidP="00DD41BD">
      <w:pPr>
        <w:autoSpaceDE w:val="0"/>
        <w:autoSpaceDN w:val="0"/>
        <w:adjustRightInd w:val="0"/>
        <w:jc w:val="both"/>
        <w:rPr>
          <w:b/>
          <w:bCs/>
          <w:sz w:val="22"/>
          <w:szCs w:val="22"/>
          <w:lang w:val="id-ID"/>
        </w:rPr>
      </w:pPr>
    </w:p>
    <w:p w:rsidR="00DD41BD" w:rsidRDefault="00DD41BD" w:rsidP="00DD41BD">
      <w:pPr>
        <w:autoSpaceDE w:val="0"/>
        <w:autoSpaceDN w:val="0"/>
        <w:adjustRightInd w:val="0"/>
        <w:jc w:val="center"/>
        <w:rPr>
          <w:bCs/>
          <w:sz w:val="22"/>
          <w:szCs w:val="22"/>
          <w:lang w:val="id-ID"/>
        </w:rPr>
      </w:pPr>
      <w:r w:rsidRPr="00DD41BD">
        <w:rPr>
          <w:b/>
          <w:bCs/>
          <w:sz w:val="22"/>
          <w:szCs w:val="22"/>
        </w:rPr>
        <w:t xml:space="preserve">Gambar </w:t>
      </w:r>
      <w:r w:rsidRPr="00DD41BD">
        <w:rPr>
          <w:b/>
          <w:bCs/>
          <w:sz w:val="22"/>
          <w:szCs w:val="22"/>
          <w:lang w:val="id-ID"/>
        </w:rPr>
        <w:t>9</w:t>
      </w:r>
      <w:r w:rsidRPr="00DD41BD">
        <w:rPr>
          <w:b/>
          <w:bCs/>
          <w:sz w:val="22"/>
          <w:szCs w:val="22"/>
        </w:rPr>
        <w:t>.</w:t>
      </w:r>
      <w:r w:rsidRPr="00DD41BD">
        <w:rPr>
          <w:b/>
          <w:bCs/>
          <w:sz w:val="22"/>
          <w:szCs w:val="22"/>
          <w:lang w:val="id-ID"/>
        </w:rPr>
        <w:t xml:space="preserve"> </w:t>
      </w:r>
      <w:r w:rsidRPr="00DD41BD">
        <w:rPr>
          <w:bCs/>
          <w:sz w:val="22"/>
          <w:szCs w:val="22"/>
        </w:rPr>
        <w:t>Pengaruh Konsentrasi</w:t>
      </w:r>
      <w:r w:rsidRPr="00DD41BD">
        <w:rPr>
          <w:bCs/>
          <w:sz w:val="22"/>
          <w:szCs w:val="22"/>
          <w:lang w:val="id-ID"/>
        </w:rPr>
        <w:t xml:space="preserve"> </w:t>
      </w:r>
      <w:proofErr w:type="gramStart"/>
      <w:r w:rsidRPr="00DD41BD">
        <w:rPr>
          <w:bCs/>
          <w:sz w:val="22"/>
          <w:szCs w:val="22"/>
          <w:lang w:val="id-ID"/>
        </w:rPr>
        <w:t>Asap</w:t>
      </w:r>
      <w:proofErr w:type="gramEnd"/>
      <w:r w:rsidRPr="00DD41BD">
        <w:rPr>
          <w:bCs/>
          <w:sz w:val="22"/>
          <w:szCs w:val="22"/>
          <w:lang w:val="id-ID"/>
        </w:rPr>
        <w:t xml:space="preserve"> Cair</w:t>
      </w:r>
      <w:r w:rsidRPr="00DD41BD">
        <w:rPr>
          <w:bCs/>
          <w:sz w:val="22"/>
          <w:szCs w:val="22"/>
        </w:rPr>
        <w:t xml:space="preserve"> Terhadap Kadar </w:t>
      </w:r>
      <w:r w:rsidRPr="00DD41BD">
        <w:rPr>
          <w:bCs/>
          <w:sz w:val="22"/>
          <w:szCs w:val="22"/>
          <w:lang w:val="id-ID"/>
        </w:rPr>
        <w:t>Zat Menguap</w:t>
      </w:r>
    </w:p>
    <w:p w:rsidR="00302F4E" w:rsidRPr="00DD41BD" w:rsidRDefault="00302F4E" w:rsidP="00DD41BD">
      <w:pPr>
        <w:autoSpaceDE w:val="0"/>
        <w:autoSpaceDN w:val="0"/>
        <w:adjustRightInd w:val="0"/>
        <w:jc w:val="center"/>
        <w:rPr>
          <w:bCs/>
          <w:sz w:val="22"/>
          <w:szCs w:val="22"/>
          <w:lang w:val="id-ID"/>
        </w:rPr>
      </w:pPr>
    </w:p>
    <w:p w:rsidR="00DD41BD" w:rsidRPr="00DD41BD" w:rsidRDefault="00DD41BD" w:rsidP="00DD41BD">
      <w:pPr>
        <w:autoSpaceDE w:val="0"/>
        <w:autoSpaceDN w:val="0"/>
        <w:adjustRightInd w:val="0"/>
        <w:ind w:firstLine="720"/>
        <w:jc w:val="both"/>
        <w:rPr>
          <w:bCs/>
          <w:sz w:val="22"/>
          <w:szCs w:val="22"/>
          <w:lang w:val="id-ID"/>
        </w:rPr>
      </w:pPr>
      <w:r w:rsidRPr="00DD41BD">
        <w:rPr>
          <w:bCs/>
          <w:sz w:val="22"/>
          <w:szCs w:val="22"/>
          <w:lang w:val="id-ID"/>
        </w:rPr>
        <w:t xml:space="preserve">Dari Gambar 9. dapat dilihat bahwa semakin tinggi konsentrasi asap cair, baik </w:t>
      </w:r>
      <w:r w:rsidRPr="00DD41BD">
        <w:rPr>
          <w:bCs/>
          <w:i/>
          <w:sz w:val="22"/>
          <w:szCs w:val="22"/>
          <w:lang w:val="id-ID"/>
        </w:rPr>
        <w:t xml:space="preserve">grade </w:t>
      </w:r>
      <w:r w:rsidRPr="00DD41BD">
        <w:rPr>
          <w:bCs/>
          <w:sz w:val="22"/>
          <w:szCs w:val="22"/>
          <w:lang w:val="id-ID"/>
        </w:rPr>
        <w:t xml:space="preserve">III maupun asap cair </w:t>
      </w:r>
      <w:r w:rsidRPr="00DD41BD">
        <w:rPr>
          <w:bCs/>
          <w:i/>
          <w:sz w:val="22"/>
          <w:szCs w:val="22"/>
          <w:lang w:val="id-ID"/>
        </w:rPr>
        <w:t>nongrade</w:t>
      </w:r>
      <w:r w:rsidRPr="00DD41BD">
        <w:rPr>
          <w:bCs/>
          <w:sz w:val="22"/>
          <w:szCs w:val="22"/>
          <w:lang w:val="id-ID"/>
        </w:rPr>
        <w:t xml:space="preserve">, maka semakin rendah kadar zat menguap yang terkandung didalam karet. Dimana untuk lateks yang dikoagulasi menggunakan asap cair </w:t>
      </w:r>
      <w:r w:rsidRPr="00DD41BD">
        <w:rPr>
          <w:bCs/>
          <w:i/>
          <w:sz w:val="22"/>
          <w:szCs w:val="22"/>
          <w:lang w:val="id-ID"/>
        </w:rPr>
        <w:t>grade</w:t>
      </w:r>
      <w:r w:rsidRPr="00DD41BD">
        <w:rPr>
          <w:bCs/>
          <w:sz w:val="22"/>
          <w:szCs w:val="22"/>
          <w:lang w:val="id-ID"/>
        </w:rPr>
        <w:t xml:space="preserve"> III dengan konsentrasi 10%, 25%, 45%, 50%, dan 60% memiliki kadar zat menguap berturut-turut: 0,037%; 0,033%; 0,025%; 0,020%; dan 0,010%. Kemudian, lateks yang dikoagulasi menggunakan asap cair </w:t>
      </w:r>
      <w:r w:rsidRPr="00DD41BD">
        <w:rPr>
          <w:bCs/>
          <w:i/>
          <w:sz w:val="22"/>
          <w:szCs w:val="22"/>
          <w:lang w:val="id-ID"/>
        </w:rPr>
        <w:t>nongrade</w:t>
      </w:r>
      <w:r w:rsidRPr="00DD41BD">
        <w:rPr>
          <w:bCs/>
          <w:sz w:val="22"/>
          <w:szCs w:val="22"/>
          <w:lang w:val="id-ID"/>
        </w:rPr>
        <w:t xml:space="preserve"> dengan konsentrasi 10%, 25%, 45%, 50%, dan 60% memiliki kadar zat menguap berturut-turut: 0,065%; 0,055%; 0,029%; 0,026%; dan 0,014%. Sedangkan lateks murni tanpa koagulan memiliki kadar zat menguap sebesar 0,10%.</w:t>
      </w:r>
    </w:p>
    <w:p w:rsidR="00DD41BD" w:rsidRPr="00DD41BD" w:rsidRDefault="00DD41BD" w:rsidP="00DD41BD">
      <w:pPr>
        <w:autoSpaceDE w:val="0"/>
        <w:autoSpaceDN w:val="0"/>
        <w:adjustRightInd w:val="0"/>
        <w:ind w:firstLine="720"/>
        <w:jc w:val="both"/>
        <w:rPr>
          <w:sz w:val="22"/>
          <w:szCs w:val="22"/>
          <w:lang w:val="id-ID"/>
        </w:rPr>
      </w:pPr>
      <w:r w:rsidRPr="00DD41BD">
        <w:rPr>
          <w:sz w:val="22"/>
          <w:szCs w:val="22"/>
          <w:lang w:val="id-ID"/>
        </w:rPr>
        <w:t xml:space="preserve">Zat menguap didalam karat sebagian besar terdiri dari uap air dan sisanya adalah zat-zat lain seperti serum yang mudah menguap pada suhu 100°C. Adanya zat yang mudah menguap didalam karet, selain dapat menyebabkan bau busuk, juga dapat memudahkan tumbuhnya jamur yang dapat menimbulkan kesulitan pada waktu mencampurkan bahan-bahan kimia kedalam karet pada saat proses produksi karet di industri. Jadi dapat dikatakan bahwa semakin tinggi kadar zat menguap dalam karet maka semakin buruk kualitas karet tersebut, sebaliknya semakin rendah kadar abu dalam karet maka kualitas karet semakin bagus. Dimana menurut </w:t>
      </w:r>
      <w:r w:rsidRPr="00DD41BD">
        <w:rPr>
          <w:sz w:val="22"/>
          <w:szCs w:val="22"/>
        </w:rPr>
        <w:t>SNI 06 – 1903 – 2000</w:t>
      </w:r>
      <w:r w:rsidRPr="00DD41BD">
        <w:rPr>
          <w:sz w:val="22"/>
          <w:szCs w:val="22"/>
          <w:lang w:val="id-ID"/>
        </w:rPr>
        <w:t xml:space="preserve"> tentang </w:t>
      </w:r>
      <w:r w:rsidRPr="00DD41BD">
        <w:rPr>
          <w:i/>
          <w:iCs/>
          <w:sz w:val="22"/>
          <w:szCs w:val="22"/>
          <w:lang w:val="id-ID"/>
        </w:rPr>
        <w:t>Standard Indonesian Rubber</w:t>
      </w:r>
      <w:r w:rsidR="002C1DF4">
        <w:rPr>
          <w:sz w:val="22"/>
          <w:szCs w:val="22"/>
          <w:lang w:val="id-ID"/>
        </w:rPr>
        <w:t xml:space="preserve"> (SIR) kadar zat mengu</w:t>
      </w:r>
      <w:r w:rsidRPr="00DD41BD">
        <w:rPr>
          <w:sz w:val="22"/>
          <w:szCs w:val="22"/>
          <w:lang w:val="id-ID"/>
        </w:rPr>
        <w:t xml:space="preserve">ap pada karet tidak boleh lebih dari 0,80%. </w:t>
      </w:r>
    </w:p>
    <w:p w:rsidR="00DD41BD" w:rsidRDefault="00DD41BD" w:rsidP="00DD41BD">
      <w:pPr>
        <w:autoSpaceDE w:val="0"/>
        <w:autoSpaceDN w:val="0"/>
        <w:adjustRightInd w:val="0"/>
        <w:ind w:firstLine="720"/>
        <w:jc w:val="both"/>
        <w:rPr>
          <w:bCs/>
          <w:sz w:val="22"/>
          <w:szCs w:val="22"/>
          <w:lang w:val="id-ID"/>
        </w:rPr>
      </w:pPr>
      <w:r w:rsidRPr="00DD41BD">
        <w:rPr>
          <w:sz w:val="22"/>
          <w:szCs w:val="22"/>
          <w:lang w:val="id-ID"/>
        </w:rPr>
        <w:lastRenderedPageBreak/>
        <w:t xml:space="preserve">Dari uji yang telah dilakukan, dapat disimpulkan bahwa kadar zat menguap </w:t>
      </w:r>
      <w:r w:rsidRPr="00DD41BD">
        <w:rPr>
          <w:bCs/>
          <w:sz w:val="22"/>
          <w:szCs w:val="22"/>
          <w:lang w:val="id-ID"/>
        </w:rPr>
        <w:t>pada lateks yang telah dikoagulasi menggunakan asap cair dan lateks tanpa koagulan telah memenuhi standar karena nilainya jauh dibawah 0,80%. Akan tetapi kualitas lateks yang dikoagulasi menggunakan asap cair lebih baik dari lateks tanpa koagulan karena nilai kadar zat menguapnya lebih kecil.</w:t>
      </w:r>
    </w:p>
    <w:p w:rsidR="00302F4E" w:rsidRPr="00DD41BD" w:rsidRDefault="00302F4E" w:rsidP="00DD41BD">
      <w:pPr>
        <w:autoSpaceDE w:val="0"/>
        <w:autoSpaceDN w:val="0"/>
        <w:adjustRightInd w:val="0"/>
        <w:ind w:firstLine="720"/>
        <w:jc w:val="both"/>
        <w:rPr>
          <w:bCs/>
          <w:sz w:val="22"/>
          <w:szCs w:val="22"/>
          <w:lang w:val="id-ID"/>
        </w:rPr>
      </w:pPr>
    </w:p>
    <w:p w:rsidR="00DD41BD" w:rsidRPr="00DD41BD" w:rsidRDefault="00302F4E" w:rsidP="00DD41BD">
      <w:pPr>
        <w:autoSpaceDE w:val="0"/>
        <w:autoSpaceDN w:val="0"/>
        <w:adjustRightInd w:val="0"/>
        <w:jc w:val="both"/>
        <w:rPr>
          <w:b/>
          <w:bCs/>
          <w:sz w:val="22"/>
          <w:szCs w:val="22"/>
        </w:rPr>
      </w:pPr>
      <w:r>
        <w:rPr>
          <w:b/>
          <w:bCs/>
          <w:sz w:val="22"/>
          <w:szCs w:val="22"/>
        </w:rPr>
        <w:t>3.4. Morfologi permukaan pada karet</w:t>
      </w:r>
      <w:r w:rsidR="00DD41BD" w:rsidRPr="00DD41BD">
        <w:rPr>
          <w:b/>
          <w:bCs/>
          <w:sz w:val="22"/>
          <w:szCs w:val="22"/>
        </w:rPr>
        <w:t xml:space="preserve"> </w:t>
      </w:r>
    </w:p>
    <w:p w:rsidR="00DD41BD" w:rsidRPr="00302F4E" w:rsidRDefault="00302F4E" w:rsidP="00302F4E">
      <w:pPr>
        <w:autoSpaceDE w:val="0"/>
        <w:autoSpaceDN w:val="0"/>
        <w:adjustRightInd w:val="0"/>
        <w:ind w:firstLine="720"/>
        <w:jc w:val="both"/>
        <w:rPr>
          <w:sz w:val="22"/>
          <w:szCs w:val="22"/>
          <w:lang w:val="en-GB"/>
        </w:rPr>
      </w:pPr>
      <w:r>
        <w:rPr>
          <w:sz w:val="22"/>
          <w:szCs w:val="22"/>
          <w:lang w:val="id-ID"/>
        </w:rPr>
        <w:t xml:space="preserve">Berdasarkan </w:t>
      </w:r>
      <w:r w:rsidR="00DD41BD" w:rsidRPr="00DD41BD">
        <w:rPr>
          <w:sz w:val="22"/>
          <w:szCs w:val="22"/>
          <w:lang w:val="id-ID"/>
        </w:rPr>
        <w:t>uji kualitas yang telah dilakukan didapatkan hasil bahwa lateks yang dikoagulasi menggunakan asap cair kualitasnya lebih baik dari lateks yang menggumpal tanpa koagulan. Dari kualitas yang berbeda tersebut maka ingin diketahui stuktur</w:t>
      </w:r>
      <w:r>
        <w:rPr>
          <w:sz w:val="22"/>
          <w:szCs w:val="22"/>
          <w:lang w:val="en-GB"/>
        </w:rPr>
        <w:t xml:space="preserve"> permukaan</w:t>
      </w:r>
      <w:r w:rsidR="00DD41BD" w:rsidRPr="00DD41BD">
        <w:rPr>
          <w:sz w:val="22"/>
          <w:szCs w:val="22"/>
          <w:lang w:val="id-ID"/>
        </w:rPr>
        <w:t xml:space="preserve"> dari masing-ma</w:t>
      </w:r>
      <w:r>
        <w:rPr>
          <w:sz w:val="22"/>
          <w:szCs w:val="22"/>
          <w:lang w:val="id-ID"/>
        </w:rPr>
        <w:t>sing karet dengan uji menggunakan</w:t>
      </w:r>
      <w:r>
        <w:rPr>
          <w:sz w:val="22"/>
          <w:szCs w:val="22"/>
          <w:lang w:val="en-GB"/>
        </w:rPr>
        <w:t xml:space="preserve"> </w:t>
      </w:r>
      <w:r w:rsidRPr="00473FD0">
        <w:rPr>
          <w:i/>
          <w:sz w:val="22"/>
          <w:szCs w:val="22"/>
        </w:rPr>
        <w:t>Scanning Electron Microscop</w:t>
      </w:r>
      <w:r w:rsidRPr="00473FD0">
        <w:rPr>
          <w:i/>
          <w:sz w:val="22"/>
          <w:szCs w:val="22"/>
          <w:lang w:val="id-ID"/>
        </w:rPr>
        <w:t>e</w:t>
      </w:r>
      <w:r>
        <w:rPr>
          <w:sz w:val="22"/>
          <w:szCs w:val="22"/>
          <w:lang w:val="id-ID"/>
        </w:rPr>
        <w:t xml:space="preserve"> </w:t>
      </w:r>
      <w:r>
        <w:rPr>
          <w:sz w:val="22"/>
          <w:szCs w:val="22"/>
          <w:lang w:val="en-GB"/>
        </w:rPr>
        <w:t>(</w:t>
      </w:r>
      <w:r>
        <w:rPr>
          <w:sz w:val="22"/>
          <w:szCs w:val="22"/>
          <w:lang w:val="id-ID"/>
        </w:rPr>
        <w:t>SEM</w:t>
      </w:r>
      <w:r>
        <w:rPr>
          <w:sz w:val="22"/>
          <w:szCs w:val="22"/>
          <w:lang w:val="en-GB"/>
        </w:rPr>
        <w:t>).</w:t>
      </w:r>
    </w:p>
    <w:p w:rsidR="00DD41BD" w:rsidRDefault="00DD41BD" w:rsidP="00DD41BD">
      <w:pPr>
        <w:autoSpaceDE w:val="0"/>
        <w:autoSpaceDN w:val="0"/>
        <w:adjustRightInd w:val="0"/>
        <w:ind w:firstLine="720"/>
        <w:jc w:val="both"/>
        <w:rPr>
          <w:sz w:val="22"/>
          <w:szCs w:val="22"/>
          <w:lang w:val="id-ID"/>
        </w:rPr>
      </w:pPr>
      <w:r w:rsidRPr="00DD41BD">
        <w:rPr>
          <w:sz w:val="22"/>
          <w:szCs w:val="22"/>
          <w:lang w:val="id-ID"/>
        </w:rPr>
        <w:t xml:space="preserve">Untuk uji SEM dipilih lateks yang telah dikoagulasi menggunakan asap cair </w:t>
      </w:r>
      <w:r w:rsidRPr="00DD41BD">
        <w:rPr>
          <w:i/>
          <w:sz w:val="22"/>
          <w:szCs w:val="22"/>
          <w:lang w:val="id-ID"/>
        </w:rPr>
        <w:t xml:space="preserve">grade </w:t>
      </w:r>
      <w:r w:rsidRPr="00DD41BD">
        <w:rPr>
          <w:sz w:val="22"/>
          <w:szCs w:val="22"/>
          <w:lang w:val="id-ID"/>
        </w:rPr>
        <w:t xml:space="preserve">III dan asap cair </w:t>
      </w:r>
      <w:r w:rsidRPr="00DD41BD">
        <w:rPr>
          <w:i/>
          <w:sz w:val="22"/>
          <w:szCs w:val="22"/>
          <w:lang w:val="id-ID"/>
        </w:rPr>
        <w:t>non</w:t>
      </w:r>
      <w:r w:rsidR="0070627C">
        <w:rPr>
          <w:i/>
          <w:sz w:val="22"/>
          <w:szCs w:val="22"/>
          <w:lang w:val="en-GB"/>
        </w:rPr>
        <w:t xml:space="preserve"> </w:t>
      </w:r>
      <w:r w:rsidRPr="00DD41BD">
        <w:rPr>
          <w:i/>
          <w:sz w:val="22"/>
          <w:szCs w:val="22"/>
          <w:lang w:val="id-ID"/>
        </w:rPr>
        <w:t xml:space="preserve">grade </w:t>
      </w:r>
      <w:r w:rsidRPr="00DD41BD">
        <w:rPr>
          <w:sz w:val="22"/>
          <w:szCs w:val="22"/>
          <w:lang w:val="id-ID"/>
        </w:rPr>
        <w:t>dengan konsentrasi 45%, karena dari uji kualitas yang telah dilakukan dalam penelitian ini asap cair dengan konsentrasi 45% adalah yang paling optimal sebagai koagulan lateks. Berikut ada</w:t>
      </w:r>
      <w:r w:rsidR="0070627C">
        <w:rPr>
          <w:sz w:val="22"/>
          <w:szCs w:val="22"/>
          <w:lang w:val="id-ID"/>
        </w:rPr>
        <w:t xml:space="preserve">lah hasil uji SEM </w:t>
      </w:r>
      <w:r w:rsidR="0070627C">
        <w:rPr>
          <w:sz w:val="22"/>
          <w:szCs w:val="22"/>
          <w:lang w:val="en-GB"/>
        </w:rPr>
        <w:t xml:space="preserve">dengan perbesaran gambar 500x </w:t>
      </w:r>
      <w:r w:rsidR="0070627C">
        <w:rPr>
          <w:sz w:val="22"/>
          <w:szCs w:val="22"/>
          <w:lang w:val="id-ID"/>
        </w:rPr>
        <w:t>untuk lateks dengan koagulan</w:t>
      </w:r>
      <w:r w:rsidRPr="00DD41BD">
        <w:rPr>
          <w:sz w:val="22"/>
          <w:szCs w:val="22"/>
          <w:lang w:val="id-ID"/>
        </w:rPr>
        <w:t xml:space="preserve"> asap cair</w:t>
      </w:r>
      <w:r w:rsidRPr="00DD41BD">
        <w:rPr>
          <w:i/>
          <w:sz w:val="22"/>
          <w:szCs w:val="22"/>
          <w:lang w:val="id-ID"/>
        </w:rPr>
        <w:t xml:space="preserve"> grade</w:t>
      </w:r>
      <w:r w:rsidRPr="00DD41BD">
        <w:rPr>
          <w:sz w:val="22"/>
          <w:szCs w:val="22"/>
          <w:lang w:val="id-ID"/>
        </w:rPr>
        <w:t xml:space="preserve"> III</w:t>
      </w:r>
      <w:r w:rsidR="0070627C">
        <w:rPr>
          <w:sz w:val="22"/>
          <w:szCs w:val="22"/>
          <w:lang w:val="en-GB"/>
        </w:rPr>
        <w:t xml:space="preserve"> konsentrasi </w:t>
      </w:r>
      <w:r w:rsidRPr="00DD41BD">
        <w:rPr>
          <w:sz w:val="22"/>
          <w:szCs w:val="22"/>
          <w:lang w:val="id-ID"/>
        </w:rPr>
        <w:t xml:space="preserve">45%, lateks </w:t>
      </w:r>
      <w:r w:rsidR="0070627C">
        <w:rPr>
          <w:sz w:val="22"/>
          <w:szCs w:val="22"/>
          <w:lang w:val="en-GB"/>
        </w:rPr>
        <w:t>dengan koagulan</w:t>
      </w:r>
      <w:r w:rsidRPr="00DD41BD">
        <w:rPr>
          <w:sz w:val="22"/>
          <w:szCs w:val="22"/>
          <w:lang w:val="id-ID"/>
        </w:rPr>
        <w:t xml:space="preserve"> asap cair </w:t>
      </w:r>
      <w:r w:rsidRPr="00DD41BD">
        <w:rPr>
          <w:i/>
          <w:sz w:val="22"/>
          <w:szCs w:val="22"/>
          <w:lang w:val="id-ID"/>
        </w:rPr>
        <w:t>non</w:t>
      </w:r>
      <w:r w:rsidR="0070627C">
        <w:rPr>
          <w:i/>
          <w:sz w:val="22"/>
          <w:szCs w:val="22"/>
          <w:lang w:val="en-GB"/>
        </w:rPr>
        <w:t xml:space="preserve"> </w:t>
      </w:r>
      <w:r w:rsidRPr="00DD41BD">
        <w:rPr>
          <w:i/>
          <w:sz w:val="22"/>
          <w:szCs w:val="22"/>
          <w:lang w:val="id-ID"/>
        </w:rPr>
        <w:t>grade</w:t>
      </w:r>
      <w:r w:rsidRPr="00DD41BD">
        <w:rPr>
          <w:sz w:val="22"/>
          <w:szCs w:val="22"/>
          <w:lang w:val="id-ID"/>
        </w:rPr>
        <w:t xml:space="preserve"> </w:t>
      </w:r>
      <w:r w:rsidR="0070627C">
        <w:rPr>
          <w:sz w:val="22"/>
          <w:szCs w:val="22"/>
          <w:lang w:val="en-GB"/>
        </w:rPr>
        <w:t xml:space="preserve">konsentrasi </w:t>
      </w:r>
      <w:r w:rsidRPr="00DD41BD">
        <w:rPr>
          <w:sz w:val="22"/>
          <w:szCs w:val="22"/>
          <w:lang w:val="id-ID"/>
        </w:rPr>
        <w:t>45%, dan lateks murni tanpa koagulan:</w:t>
      </w:r>
    </w:p>
    <w:p w:rsidR="0070627C" w:rsidRDefault="0070627C" w:rsidP="00DD41BD">
      <w:pPr>
        <w:autoSpaceDE w:val="0"/>
        <w:autoSpaceDN w:val="0"/>
        <w:adjustRightInd w:val="0"/>
        <w:ind w:firstLine="720"/>
        <w:jc w:val="both"/>
        <w:rPr>
          <w:sz w:val="22"/>
          <w:szCs w:val="22"/>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3283"/>
        <w:gridCol w:w="3283"/>
      </w:tblGrid>
      <w:tr w:rsidR="0070627C" w:rsidTr="0070627C">
        <w:tc>
          <w:tcPr>
            <w:tcW w:w="3283" w:type="dxa"/>
          </w:tcPr>
          <w:p w:rsidR="0070627C" w:rsidRDefault="0070627C" w:rsidP="00DD41BD">
            <w:pPr>
              <w:autoSpaceDE w:val="0"/>
              <w:autoSpaceDN w:val="0"/>
              <w:adjustRightInd w:val="0"/>
              <w:jc w:val="both"/>
              <w:rPr>
                <w:sz w:val="22"/>
                <w:szCs w:val="22"/>
              </w:rPr>
            </w:pPr>
            <w:r w:rsidRPr="00DD41BD">
              <w:rPr>
                <w:noProof/>
                <w:sz w:val="22"/>
                <w:szCs w:val="22"/>
              </w:rPr>
              <w:drawing>
                <wp:anchor distT="0" distB="0" distL="114300" distR="114300" simplePos="0" relativeHeight="251750912" behindDoc="0" locked="0" layoutInCell="1" allowOverlap="1" wp14:anchorId="1EBA5362" wp14:editId="6D1D9F94">
                  <wp:simplePos x="0" y="0"/>
                  <wp:positionH relativeFrom="column">
                    <wp:posOffset>16510</wp:posOffset>
                  </wp:positionH>
                  <wp:positionV relativeFrom="paragraph">
                    <wp:posOffset>34502</wp:posOffset>
                  </wp:positionV>
                  <wp:extent cx="1920911" cy="1397000"/>
                  <wp:effectExtent l="0" t="0" r="0" b="0"/>
                  <wp:wrapNone/>
                  <wp:docPr id="24" name="Picture 23" descr="LATEKS + ASAP CAIR GIII 45%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KS + ASAP CAIR GIII 45%_4.jpg"/>
                          <pic:cNvPicPr/>
                        </pic:nvPicPr>
                        <pic:blipFill>
                          <a:blip r:embed="rId27" cstate="print"/>
                          <a:stretch>
                            <a:fillRect/>
                          </a:stretch>
                        </pic:blipFill>
                        <pic:spPr>
                          <a:xfrm>
                            <a:off x="0" y="0"/>
                            <a:ext cx="1931865" cy="1404967"/>
                          </a:xfrm>
                          <a:prstGeom prst="rect">
                            <a:avLst/>
                          </a:prstGeom>
                        </pic:spPr>
                      </pic:pic>
                    </a:graphicData>
                  </a:graphic>
                  <wp14:sizeRelH relativeFrom="margin">
                    <wp14:pctWidth>0</wp14:pctWidth>
                  </wp14:sizeRelH>
                  <wp14:sizeRelV relativeFrom="margin">
                    <wp14:pctHeight>0</wp14:pctHeight>
                  </wp14:sizeRelV>
                </wp:anchor>
              </w:drawing>
            </w:r>
          </w:p>
          <w:p w:rsidR="0070627C" w:rsidRDefault="0070627C" w:rsidP="00DD41BD">
            <w:pPr>
              <w:autoSpaceDE w:val="0"/>
              <w:autoSpaceDN w:val="0"/>
              <w:adjustRightInd w:val="0"/>
              <w:jc w:val="both"/>
              <w:rPr>
                <w:sz w:val="22"/>
                <w:szCs w:val="22"/>
              </w:rPr>
            </w:pPr>
          </w:p>
          <w:p w:rsidR="0070627C" w:rsidRDefault="0070627C" w:rsidP="00DD41BD">
            <w:pPr>
              <w:autoSpaceDE w:val="0"/>
              <w:autoSpaceDN w:val="0"/>
              <w:adjustRightInd w:val="0"/>
              <w:jc w:val="both"/>
              <w:rPr>
                <w:sz w:val="22"/>
                <w:szCs w:val="22"/>
              </w:rPr>
            </w:pPr>
          </w:p>
          <w:p w:rsidR="0070627C" w:rsidRDefault="0070627C" w:rsidP="00DD41BD">
            <w:pPr>
              <w:autoSpaceDE w:val="0"/>
              <w:autoSpaceDN w:val="0"/>
              <w:adjustRightInd w:val="0"/>
              <w:jc w:val="both"/>
              <w:rPr>
                <w:sz w:val="22"/>
                <w:szCs w:val="22"/>
              </w:rPr>
            </w:pPr>
          </w:p>
          <w:p w:rsidR="0070627C" w:rsidRDefault="0070627C" w:rsidP="00DD41BD">
            <w:pPr>
              <w:autoSpaceDE w:val="0"/>
              <w:autoSpaceDN w:val="0"/>
              <w:adjustRightInd w:val="0"/>
              <w:jc w:val="both"/>
              <w:rPr>
                <w:sz w:val="22"/>
                <w:szCs w:val="22"/>
              </w:rPr>
            </w:pPr>
          </w:p>
          <w:p w:rsidR="0070627C" w:rsidRDefault="0070627C" w:rsidP="00DD41BD">
            <w:pPr>
              <w:autoSpaceDE w:val="0"/>
              <w:autoSpaceDN w:val="0"/>
              <w:adjustRightInd w:val="0"/>
              <w:jc w:val="both"/>
              <w:rPr>
                <w:sz w:val="22"/>
                <w:szCs w:val="22"/>
              </w:rPr>
            </w:pPr>
          </w:p>
          <w:p w:rsidR="0070627C" w:rsidRDefault="0070627C" w:rsidP="00DD41BD">
            <w:pPr>
              <w:autoSpaceDE w:val="0"/>
              <w:autoSpaceDN w:val="0"/>
              <w:adjustRightInd w:val="0"/>
              <w:jc w:val="both"/>
              <w:rPr>
                <w:sz w:val="22"/>
                <w:szCs w:val="22"/>
              </w:rPr>
            </w:pPr>
          </w:p>
          <w:p w:rsidR="0070627C" w:rsidRDefault="0070627C" w:rsidP="00DD41BD">
            <w:pPr>
              <w:autoSpaceDE w:val="0"/>
              <w:autoSpaceDN w:val="0"/>
              <w:adjustRightInd w:val="0"/>
              <w:jc w:val="both"/>
              <w:rPr>
                <w:sz w:val="22"/>
                <w:szCs w:val="22"/>
              </w:rPr>
            </w:pPr>
          </w:p>
          <w:p w:rsidR="0070627C" w:rsidRDefault="0070627C" w:rsidP="00DD41BD">
            <w:pPr>
              <w:autoSpaceDE w:val="0"/>
              <w:autoSpaceDN w:val="0"/>
              <w:adjustRightInd w:val="0"/>
              <w:jc w:val="both"/>
              <w:rPr>
                <w:sz w:val="22"/>
                <w:szCs w:val="22"/>
              </w:rPr>
            </w:pPr>
          </w:p>
        </w:tc>
        <w:tc>
          <w:tcPr>
            <w:tcW w:w="3283" w:type="dxa"/>
          </w:tcPr>
          <w:p w:rsidR="0070627C" w:rsidRDefault="0070627C" w:rsidP="00DD41BD">
            <w:pPr>
              <w:autoSpaceDE w:val="0"/>
              <w:autoSpaceDN w:val="0"/>
              <w:adjustRightInd w:val="0"/>
              <w:jc w:val="both"/>
              <w:rPr>
                <w:sz w:val="22"/>
                <w:szCs w:val="22"/>
              </w:rPr>
            </w:pPr>
            <w:r>
              <w:rPr>
                <w:bCs/>
                <w:noProof/>
                <w:sz w:val="22"/>
                <w:szCs w:val="22"/>
              </w:rPr>
              <w:drawing>
                <wp:anchor distT="0" distB="0" distL="114300" distR="114300" simplePos="0" relativeHeight="251752960" behindDoc="0" locked="0" layoutInCell="1" allowOverlap="1" wp14:anchorId="2117F1D2" wp14:editId="2EA4CBF3">
                  <wp:simplePos x="0" y="0"/>
                  <wp:positionH relativeFrom="column">
                    <wp:posOffset>-10795</wp:posOffset>
                  </wp:positionH>
                  <wp:positionV relativeFrom="paragraph">
                    <wp:posOffset>34503</wp:posOffset>
                  </wp:positionV>
                  <wp:extent cx="1989455" cy="1396006"/>
                  <wp:effectExtent l="0" t="0" r="0" b="0"/>
                  <wp:wrapNone/>
                  <wp:docPr id="25" name="Picture 24" descr="LATEKS + ASAP CAIR NG 45%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KS + ASAP CAIR NG 45%_4.jpg"/>
                          <pic:cNvPicPr/>
                        </pic:nvPicPr>
                        <pic:blipFill>
                          <a:blip r:embed="rId28" cstate="print"/>
                          <a:stretch>
                            <a:fillRect/>
                          </a:stretch>
                        </pic:blipFill>
                        <pic:spPr>
                          <a:xfrm>
                            <a:off x="0" y="0"/>
                            <a:ext cx="2002020" cy="1404823"/>
                          </a:xfrm>
                          <a:prstGeom prst="rect">
                            <a:avLst/>
                          </a:prstGeom>
                        </pic:spPr>
                      </pic:pic>
                    </a:graphicData>
                  </a:graphic>
                  <wp14:sizeRelH relativeFrom="margin">
                    <wp14:pctWidth>0</wp14:pctWidth>
                  </wp14:sizeRelH>
                  <wp14:sizeRelV relativeFrom="margin">
                    <wp14:pctHeight>0</wp14:pctHeight>
                  </wp14:sizeRelV>
                </wp:anchor>
              </w:drawing>
            </w:r>
          </w:p>
        </w:tc>
        <w:tc>
          <w:tcPr>
            <w:tcW w:w="3283" w:type="dxa"/>
          </w:tcPr>
          <w:p w:rsidR="0070627C" w:rsidRDefault="0070627C" w:rsidP="00DD41BD">
            <w:pPr>
              <w:autoSpaceDE w:val="0"/>
              <w:autoSpaceDN w:val="0"/>
              <w:adjustRightInd w:val="0"/>
              <w:jc w:val="both"/>
              <w:rPr>
                <w:sz w:val="22"/>
                <w:szCs w:val="22"/>
              </w:rPr>
            </w:pPr>
            <w:r w:rsidRPr="00DD41BD">
              <w:rPr>
                <w:b/>
                <w:bCs/>
                <w:noProof/>
                <w:sz w:val="22"/>
                <w:szCs w:val="22"/>
              </w:rPr>
              <w:drawing>
                <wp:anchor distT="0" distB="0" distL="114300" distR="114300" simplePos="0" relativeHeight="251753984" behindDoc="0" locked="0" layoutInCell="1" allowOverlap="1" wp14:anchorId="359A2B57" wp14:editId="767D782B">
                  <wp:simplePos x="0" y="0"/>
                  <wp:positionH relativeFrom="column">
                    <wp:posOffset>-12700</wp:posOffset>
                  </wp:positionH>
                  <wp:positionV relativeFrom="paragraph">
                    <wp:posOffset>34502</wp:posOffset>
                  </wp:positionV>
                  <wp:extent cx="1981200" cy="1397000"/>
                  <wp:effectExtent l="0" t="0" r="0" b="0"/>
                  <wp:wrapNone/>
                  <wp:docPr id="11" name="Picture 25" descr="LATEKS MURNI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KS MURNI_4.jpg"/>
                          <pic:cNvPicPr/>
                        </pic:nvPicPr>
                        <pic:blipFill>
                          <a:blip r:embed="rId29" cstate="print"/>
                          <a:stretch>
                            <a:fillRect/>
                          </a:stretch>
                        </pic:blipFill>
                        <pic:spPr>
                          <a:xfrm>
                            <a:off x="0" y="0"/>
                            <a:ext cx="1995185" cy="1406861"/>
                          </a:xfrm>
                          <a:prstGeom prst="rect">
                            <a:avLst/>
                          </a:prstGeom>
                        </pic:spPr>
                      </pic:pic>
                    </a:graphicData>
                  </a:graphic>
                  <wp14:sizeRelH relativeFrom="margin">
                    <wp14:pctWidth>0</wp14:pctWidth>
                  </wp14:sizeRelH>
                  <wp14:sizeRelV relativeFrom="margin">
                    <wp14:pctHeight>0</wp14:pctHeight>
                  </wp14:sizeRelV>
                </wp:anchor>
              </w:drawing>
            </w:r>
          </w:p>
        </w:tc>
      </w:tr>
      <w:tr w:rsidR="0070627C" w:rsidTr="0070627C">
        <w:tc>
          <w:tcPr>
            <w:tcW w:w="3283" w:type="dxa"/>
          </w:tcPr>
          <w:p w:rsidR="0070627C" w:rsidRDefault="0070627C" w:rsidP="0070627C">
            <w:pPr>
              <w:autoSpaceDE w:val="0"/>
              <w:autoSpaceDN w:val="0"/>
              <w:adjustRightInd w:val="0"/>
              <w:jc w:val="both"/>
              <w:rPr>
                <w:sz w:val="22"/>
                <w:szCs w:val="22"/>
              </w:rPr>
            </w:pPr>
            <w:r>
              <w:rPr>
                <w:bCs/>
                <w:sz w:val="22"/>
                <w:szCs w:val="22"/>
                <w:lang w:val="en-GB"/>
              </w:rPr>
              <w:t xml:space="preserve">Gambar 10. </w:t>
            </w:r>
            <w:r>
              <w:rPr>
                <w:bCs/>
                <w:sz w:val="22"/>
                <w:szCs w:val="22"/>
              </w:rPr>
              <w:t xml:space="preserve">Gambar </w:t>
            </w:r>
            <w:r w:rsidRPr="00DD41BD">
              <w:rPr>
                <w:bCs/>
                <w:sz w:val="22"/>
                <w:szCs w:val="22"/>
              </w:rPr>
              <w:t xml:space="preserve">SEM </w:t>
            </w:r>
            <w:r>
              <w:rPr>
                <w:bCs/>
                <w:sz w:val="22"/>
                <w:szCs w:val="22"/>
              </w:rPr>
              <w:t xml:space="preserve">lateks dengan koagulan asap </w:t>
            </w:r>
            <w:r w:rsidRPr="00DD41BD">
              <w:rPr>
                <w:bCs/>
                <w:sz w:val="22"/>
                <w:szCs w:val="22"/>
              </w:rPr>
              <w:t xml:space="preserve">air </w:t>
            </w:r>
            <w:r>
              <w:rPr>
                <w:bCs/>
                <w:i/>
                <w:sz w:val="22"/>
                <w:szCs w:val="22"/>
              </w:rPr>
              <w:t>g</w:t>
            </w:r>
            <w:r w:rsidRPr="00DD41BD">
              <w:rPr>
                <w:bCs/>
                <w:i/>
                <w:sz w:val="22"/>
                <w:szCs w:val="22"/>
              </w:rPr>
              <w:t>rade</w:t>
            </w:r>
            <w:r w:rsidRPr="00DD41BD">
              <w:rPr>
                <w:bCs/>
                <w:sz w:val="22"/>
                <w:szCs w:val="22"/>
              </w:rPr>
              <w:t xml:space="preserve"> III </w:t>
            </w:r>
            <w:r>
              <w:rPr>
                <w:bCs/>
                <w:sz w:val="22"/>
                <w:szCs w:val="22"/>
                <w:lang w:val="en-GB"/>
              </w:rPr>
              <w:t xml:space="preserve">konsentrasi </w:t>
            </w:r>
            <w:r w:rsidRPr="00DD41BD">
              <w:rPr>
                <w:bCs/>
                <w:sz w:val="22"/>
                <w:szCs w:val="22"/>
              </w:rPr>
              <w:t>45%</w:t>
            </w:r>
          </w:p>
        </w:tc>
        <w:tc>
          <w:tcPr>
            <w:tcW w:w="3283" w:type="dxa"/>
          </w:tcPr>
          <w:p w:rsidR="0070627C" w:rsidRDefault="0070627C" w:rsidP="0070627C">
            <w:pPr>
              <w:autoSpaceDE w:val="0"/>
              <w:autoSpaceDN w:val="0"/>
              <w:adjustRightInd w:val="0"/>
              <w:jc w:val="both"/>
              <w:rPr>
                <w:sz w:val="22"/>
                <w:szCs w:val="22"/>
              </w:rPr>
            </w:pPr>
            <w:r>
              <w:rPr>
                <w:bCs/>
                <w:sz w:val="22"/>
                <w:szCs w:val="22"/>
                <w:lang w:val="en-GB"/>
              </w:rPr>
              <w:t>Gambar 11</w:t>
            </w:r>
            <w:r>
              <w:rPr>
                <w:bCs/>
                <w:sz w:val="22"/>
                <w:szCs w:val="22"/>
                <w:lang w:val="en-GB"/>
              </w:rPr>
              <w:t xml:space="preserve">. </w:t>
            </w:r>
            <w:r>
              <w:rPr>
                <w:bCs/>
                <w:sz w:val="22"/>
                <w:szCs w:val="22"/>
              </w:rPr>
              <w:t xml:space="preserve">Gambar </w:t>
            </w:r>
            <w:r w:rsidRPr="00DD41BD">
              <w:rPr>
                <w:bCs/>
                <w:sz w:val="22"/>
                <w:szCs w:val="22"/>
              </w:rPr>
              <w:t xml:space="preserve">SEM </w:t>
            </w:r>
            <w:r>
              <w:rPr>
                <w:bCs/>
                <w:sz w:val="22"/>
                <w:szCs w:val="22"/>
              </w:rPr>
              <w:t xml:space="preserve">lateks dengan koagulan asap </w:t>
            </w:r>
            <w:r w:rsidRPr="00DD41BD">
              <w:rPr>
                <w:bCs/>
                <w:sz w:val="22"/>
                <w:szCs w:val="22"/>
              </w:rPr>
              <w:t xml:space="preserve">air </w:t>
            </w:r>
            <w:r>
              <w:rPr>
                <w:bCs/>
                <w:sz w:val="22"/>
                <w:szCs w:val="22"/>
                <w:lang w:val="en-GB"/>
              </w:rPr>
              <w:t xml:space="preserve">non </w:t>
            </w:r>
            <w:r>
              <w:rPr>
                <w:bCs/>
                <w:i/>
                <w:sz w:val="22"/>
                <w:szCs w:val="22"/>
              </w:rPr>
              <w:t>g</w:t>
            </w:r>
            <w:r w:rsidRPr="00DD41BD">
              <w:rPr>
                <w:bCs/>
                <w:i/>
                <w:sz w:val="22"/>
                <w:szCs w:val="22"/>
              </w:rPr>
              <w:t>rade</w:t>
            </w:r>
            <w:r w:rsidRPr="00DD41BD">
              <w:rPr>
                <w:bCs/>
                <w:sz w:val="22"/>
                <w:szCs w:val="22"/>
              </w:rPr>
              <w:t xml:space="preserve"> </w:t>
            </w:r>
            <w:r>
              <w:rPr>
                <w:bCs/>
                <w:sz w:val="22"/>
                <w:szCs w:val="22"/>
                <w:lang w:val="en-GB"/>
              </w:rPr>
              <w:t>kons</w:t>
            </w:r>
            <w:r>
              <w:rPr>
                <w:bCs/>
                <w:sz w:val="22"/>
                <w:szCs w:val="22"/>
                <w:lang w:val="en-GB"/>
              </w:rPr>
              <w:t>e</w:t>
            </w:r>
            <w:r>
              <w:rPr>
                <w:bCs/>
                <w:sz w:val="22"/>
                <w:szCs w:val="22"/>
                <w:lang w:val="en-GB"/>
              </w:rPr>
              <w:t>n</w:t>
            </w:r>
            <w:r>
              <w:rPr>
                <w:bCs/>
                <w:sz w:val="22"/>
                <w:szCs w:val="22"/>
                <w:lang w:val="en-GB"/>
              </w:rPr>
              <w:t xml:space="preserve">trasi </w:t>
            </w:r>
            <w:r w:rsidRPr="00DD41BD">
              <w:rPr>
                <w:bCs/>
                <w:sz w:val="22"/>
                <w:szCs w:val="22"/>
              </w:rPr>
              <w:t>45%</w:t>
            </w:r>
          </w:p>
        </w:tc>
        <w:tc>
          <w:tcPr>
            <w:tcW w:w="3283" w:type="dxa"/>
          </w:tcPr>
          <w:p w:rsidR="0070627C" w:rsidRPr="0070627C" w:rsidRDefault="0070627C" w:rsidP="0070627C">
            <w:pPr>
              <w:autoSpaceDE w:val="0"/>
              <w:autoSpaceDN w:val="0"/>
              <w:adjustRightInd w:val="0"/>
              <w:jc w:val="both"/>
              <w:rPr>
                <w:sz w:val="22"/>
                <w:szCs w:val="22"/>
                <w:lang w:val="en-GB"/>
              </w:rPr>
            </w:pPr>
            <w:r>
              <w:rPr>
                <w:bCs/>
                <w:sz w:val="22"/>
                <w:szCs w:val="22"/>
                <w:lang w:val="en-GB"/>
              </w:rPr>
              <w:t>Gambar 12</w:t>
            </w:r>
            <w:r>
              <w:rPr>
                <w:bCs/>
                <w:sz w:val="22"/>
                <w:szCs w:val="22"/>
                <w:lang w:val="en-GB"/>
              </w:rPr>
              <w:t xml:space="preserve">. </w:t>
            </w:r>
            <w:r>
              <w:rPr>
                <w:bCs/>
                <w:sz w:val="22"/>
                <w:szCs w:val="22"/>
              </w:rPr>
              <w:t xml:space="preserve">Gambar </w:t>
            </w:r>
            <w:r w:rsidRPr="00DD41BD">
              <w:rPr>
                <w:bCs/>
                <w:sz w:val="22"/>
                <w:szCs w:val="22"/>
              </w:rPr>
              <w:t xml:space="preserve">SEM </w:t>
            </w:r>
            <w:r>
              <w:rPr>
                <w:bCs/>
                <w:sz w:val="22"/>
                <w:szCs w:val="22"/>
              </w:rPr>
              <w:t xml:space="preserve">lateks </w:t>
            </w:r>
            <w:r>
              <w:rPr>
                <w:bCs/>
                <w:sz w:val="22"/>
                <w:szCs w:val="22"/>
                <w:lang w:val="en-GB"/>
              </w:rPr>
              <w:t>murni tanpa koagulan</w:t>
            </w:r>
          </w:p>
        </w:tc>
      </w:tr>
    </w:tbl>
    <w:p w:rsidR="0070627C" w:rsidRDefault="0070627C" w:rsidP="00DD41BD">
      <w:pPr>
        <w:autoSpaceDE w:val="0"/>
        <w:autoSpaceDN w:val="0"/>
        <w:adjustRightInd w:val="0"/>
        <w:ind w:firstLine="720"/>
        <w:jc w:val="both"/>
        <w:rPr>
          <w:sz w:val="22"/>
          <w:szCs w:val="22"/>
          <w:lang w:val="id-ID"/>
        </w:rPr>
      </w:pPr>
    </w:p>
    <w:p w:rsidR="00DD41BD" w:rsidRPr="00DD41BD" w:rsidRDefault="00DD41BD" w:rsidP="00DD41BD">
      <w:pPr>
        <w:autoSpaceDE w:val="0"/>
        <w:autoSpaceDN w:val="0"/>
        <w:adjustRightInd w:val="0"/>
        <w:ind w:firstLine="720"/>
        <w:jc w:val="both"/>
        <w:rPr>
          <w:bCs/>
          <w:sz w:val="22"/>
          <w:szCs w:val="22"/>
          <w:lang w:val="id-ID"/>
        </w:rPr>
      </w:pPr>
      <w:r w:rsidRPr="00DD41BD">
        <w:rPr>
          <w:bCs/>
          <w:sz w:val="22"/>
          <w:szCs w:val="22"/>
          <w:lang w:val="id-ID"/>
        </w:rPr>
        <w:t xml:space="preserve">Pada uji SEM yang telah dilakukan, dari ketiga koagulum lateks yang dikoagulasi menggunakan asap cair </w:t>
      </w:r>
      <w:r w:rsidRPr="00DD41BD">
        <w:rPr>
          <w:bCs/>
          <w:i/>
          <w:sz w:val="22"/>
          <w:szCs w:val="22"/>
          <w:lang w:val="id-ID"/>
        </w:rPr>
        <w:t xml:space="preserve">grade </w:t>
      </w:r>
      <w:r w:rsidR="0070627C" w:rsidRPr="0070627C">
        <w:rPr>
          <w:bCs/>
          <w:sz w:val="22"/>
          <w:szCs w:val="22"/>
          <w:lang w:val="en-GB"/>
        </w:rPr>
        <w:t xml:space="preserve">III </w:t>
      </w:r>
      <w:r w:rsidR="0070627C">
        <w:rPr>
          <w:bCs/>
          <w:sz w:val="22"/>
          <w:szCs w:val="22"/>
          <w:lang w:val="en-GB"/>
        </w:rPr>
        <w:t xml:space="preserve">konsentrasi </w:t>
      </w:r>
      <w:r w:rsidRPr="00DD41BD">
        <w:rPr>
          <w:bCs/>
          <w:sz w:val="22"/>
          <w:szCs w:val="22"/>
          <w:lang w:val="id-ID"/>
        </w:rPr>
        <w:t xml:space="preserve">45%, asap cair </w:t>
      </w:r>
      <w:r w:rsidRPr="00DD41BD">
        <w:rPr>
          <w:bCs/>
          <w:i/>
          <w:sz w:val="22"/>
          <w:szCs w:val="22"/>
          <w:lang w:val="id-ID"/>
        </w:rPr>
        <w:t>non</w:t>
      </w:r>
      <w:r w:rsidR="0070627C">
        <w:rPr>
          <w:bCs/>
          <w:i/>
          <w:sz w:val="22"/>
          <w:szCs w:val="22"/>
          <w:lang w:val="en-GB"/>
        </w:rPr>
        <w:t xml:space="preserve"> </w:t>
      </w:r>
      <w:r w:rsidRPr="00DD41BD">
        <w:rPr>
          <w:bCs/>
          <w:i/>
          <w:sz w:val="22"/>
          <w:szCs w:val="22"/>
          <w:lang w:val="id-ID"/>
        </w:rPr>
        <w:t>grade</w:t>
      </w:r>
      <w:r w:rsidRPr="00DD41BD">
        <w:rPr>
          <w:bCs/>
          <w:sz w:val="22"/>
          <w:szCs w:val="22"/>
          <w:lang w:val="id-ID"/>
        </w:rPr>
        <w:t xml:space="preserve"> </w:t>
      </w:r>
      <w:r w:rsidR="0070627C">
        <w:rPr>
          <w:bCs/>
          <w:sz w:val="22"/>
          <w:szCs w:val="22"/>
          <w:lang w:val="en-GB"/>
        </w:rPr>
        <w:t xml:space="preserve">konsentrasi </w:t>
      </w:r>
      <w:r w:rsidRPr="00DD41BD">
        <w:rPr>
          <w:bCs/>
          <w:sz w:val="22"/>
          <w:szCs w:val="22"/>
          <w:lang w:val="id-ID"/>
        </w:rPr>
        <w:t>45%, dan lateks murni tanpa koagula</w:t>
      </w:r>
      <w:r w:rsidR="0070627C">
        <w:rPr>
          <w:bCs/>
          <w:sz w:val="22"/>
          <w:szCs w:val="22"/>
          <w:lang w:val="en-GB"/>
        </w:rPr>
        <w:t>n</w:t>
      </w:r>
      <w:r w:rsidRPr="00DD41BD">
        <w:rPr>
          <w:bCs/>
          <w:sz w:val="22"/>
          <w:szCs w:val="22"/>
          <w:lang w:val="id-ID"/>
        </w:rPr>
        <w:t xml:space="preserve"> dapat dilihat bahwa lateks yang dikoagulasi menggunakan asap cair </w:t>
      </w:r>
      <w:r w:rsidRPr="00DD41BD">
        <w:rPr>
          <w:bCs/>
          <w:i/>
          <w:sz w:val="22"/>
          <w:szCs w:val="22"/>
          <w:lang w:val="id-ID"/>
        </w:rPr>
        <w:t xml:space="preserve">grade </w:t>
      </w:r>
      <w:r w:rsidRPr="00DD41BD">
        <w:rPr>
          <w:bCs/>
          <w:sz w:val="22"/>
          <w:szCs w:val="22"/>
          <w:lang w:val="id-ID"/>
        </w:rPr>
        <w:t xml:space="preserve">III </w:t>
      </w:r>
      <w:r w:rsidR="0070627C">
        <w:rPr>
          <w:bCs/>
          <w:sz w:val="22"/>
          <w:szCs w:val="22"/>
          <w:lang w:val="en-GB"/>
        </w:rPr>
        <w:t>konsentrasi</w:t>
      </w:r>
      <w:r w:rsidR="0070627C" w:rsidRPr="00DD41BD">
        <w:rPr>
          <w:bCs/>
          <w:sz w:val="22"/>
          <w:szCs w:val="22"/>
          <w:lang w:val="id-ID"/>
        </w:rPr>
        <w:t xml:space="preserve"> </w:t>
      </w:r>
      <w:r w:rsidRPr="00DD41BD">
        <w:rPr>
          <w:bCs/>
          <w:sz w:val="22"/>
          <w:szCs w:val="22"/>
          <w:lang w:val="id-ID"/>
        </w:rPr>
        <w:t xml:space="preserve">45% memiliki kualitas yang paling baik. Hal tersebut dibuktikan dengan tidak adanya rongga pada karet. Asap cair memiliki peran yang baik dalam proses koagulasi, dimana dengan penambahan asap cair </w:t>
      </w:r>
      <w:r w:rsidRPr="00DD41BD">
        <w:rPr>
          <w:bCs/>
          <w:i/>
          <w:sz w:val="22"/>
          <w:szCs w:val="22"/>
          <w:lang w:val="id-ID"/>
        </w:rPr>
        <w:t>grade</w:t>
      </w:r>
      <w:r w:rsidRPr="00DD41BD">
        <w:rPr>
          <w:bCs/>
          <w:sz w:val="22"/>
          <w:szCs w:val="22"/>
          <w:lang w:val="id-ID"/>
        </w:rPr>
        <w:t xml:space="preserve"> III </w:t>
      </w:r>
      <w:r w:rsidR="0070627C">
        <w:rPr>
          <w:bCs/>
          <w:sz w:val="22"/>
          <w:szCs w:val="22"/>
          <w:lang w:val="en-GB"/>
        </w:rPr>
        <w:t>konsentrasi</w:t>
      </w:r>
      <w:r w:rsidR="00ED560F">
        <w:rPr>
          <w:bCs/>
          <w:sz w:val="22"/>
          <w:szCs w:val="22"/>
          <w:lang w:val="en-GB"/>
        </w:rPr>
        <w:t xml:space="preserve"> </w:t>
      </w:r>
      <w:r w:rsidRPr="00DD41BD">
        <w:rPr>
          <w:bCs/>
          <w:sz w:val="22"/>
          <w:szCs w:val="22"/>
          <w:lang w:val="id-ID"/>
        </w:rPr>
        <w:t xml:space="preserve">45% , karet memiliki nilai kadar kotoran, kadar abu dan kadar zat menguap yang paling rendah dibandingkan lateks + asap cair </w:t>
      </w:r>
      <w:r w:rsidRPr="00DD41BD">
        <w:rPr>
          <w:bCs/>
          <w:i/>
          <w:sz w:val="22"/>
          <w:szCs w:val="22"/>
          <w:lang w:val="id-ID"/>
        </w:rPr>
        <w:t>nongrade</w:t>
      </w:r>
      <w:r w:rsidRPr="00DD41BD">
        <w:rPr>
          <w:bCs/>
          <w:sz w:val="22"/>
          <w:szCs w:val="22"/>
          <w:lang w:val="id-ID"/>
        </w:rPr>
        <w:t xml:space="preserve"> 45% dan lateks murni tanpa koagulan. Dimana kadar kotoran, kadar abu dan kadar zat menguap pada lateks yang dikoagulasi menggunakan asap cair </w:t>
      </w:r>
      <w:r w:rsidRPr="00DD41BD">
        <w:rPr>
          <w:bCs/>
          <w:i/>
          <w:sz w:val="22"/>
          <w:szCs w:val="22"/>
          <w:lang w:val="id-ID"/>
        </w:rPr>
        <w:t>grade</w:t>
      </w:r>
      <w:r w:rsidRPr="00DD41BD">
        <w:rPr>
          <w:bCs/>
          <w:sz w:val="22"/>
          <w:szCs w:val="22"/>
          <w:lang w:val="id-ID"/>
        </w:rPr>
        <w:t xml:space="preserve"> III 45% berturut-turut adalah 0,060%, 0,020%, dan 0,025%. Kadar kotoran, kadar abu dan kadar zat menguap pada lateks yang dikoagulasi menggunakan asap cair</w:t>
      </w:r>
      <w:r w:rsidRPr="00DD41BD">
        <w:rPr>
          <w:bCs/>
          <w:i/>
          <w:sz w:val="22"/>
          <w:szCs w:val="22"/>
          <w:lang w:val="id-ID"/>
        </w:rPr>
        <w:t xml:space="preserve"> nongrade</w:t>
      </w:r>
      <w:r w:rsidRPr="00DD41BD">
        <w:rPr>
          <w:bCs/>
          <w:sz w:val="22"/>
          <w:szCs w:val="22"/>
          <w:lang w:val="id-ID"/>
        </w:rPr>
        <w:t xml:space="preserve"> III 45% berturut-turut adalah 0,068%, 0,029%, dan 0,029%. Sedangkan kadar kotoran, kadar abu dan kadar zat menguap pada lateks murni tanpa koagulan berturut-turut adalah 0,22%, 0,058%, dan 0,10%.</w:t>
      </w:r>
    </w:p>
    <w:p w:rsidR="0070627C" w:rsidRDefault="00DD41BD" w:rsidP="0070627C">
      <w:pPr>
        <w:autoSpaceDE w:val="0"/>
        <w:autoSpaceDN w:val="0"/>
        <w:adjustRightInd w:val="0"/>
        <w:ind w:firstLine="720"/>
        <w:jc w:val="both"/>
        <w:rPr>
          <w:bCs/>
          <w:sz w:val="22"/>
          <w:szCs w:val="22"/>
          <w:lang w:val="id-ID"/>
        </w:rPr>
      </w:pPr>
      <w:r w:rsidRPr="00DD41BD">
        <w:rPr>
          <w:bCs/>
          <w:sz w:val="22"/>
          <w:szCs w:val="22"/>
          <w:lang w:val="id-ID"/>
        </w:rPr>
        <w:t xml:space="preserve">Rendahnya kadar kotoran, kadar abu, dan kadar zat menguap pada karet, menyebabkan penggumpalan lateks terjadi secara sempurna, sehingga struktur lateks menjadi rapat karena tidak adanya pengotor-pengotor lain dalam karet kecuali karet itu sendiri. Sebaliknya, jika kandungan kadar kotoran, kadar abu, dan kadar zat menguapnya tinggi maka akan menyebabkan penggumpalan lateks terjadi secara tidak sempurna, sehingga karet akan banyak memiliki rongga karena banyaknya zat-zat pengotor tersebut. Rongga pada karet menyebabkan karet menjadi lebih mudah putus jika ditarik. </w:t>
      </w:r>
    </w:p>
    <w:p w:rsidR="0070627C" w:rsidRDefault="0070627C" w:rsidP="0070627C">
      <w:pPr>
        <w:autoSpaceDE w:val="0"/>
        <w:autoSpaceDN w:val="0"/>
        <w:adjustRightInd w:val="0"/>
        <w:jc w:val="both"/>
        <w:rPr>
          <w:bCs/>
          <w:sz w:val="22"/>
          <w:szCs w:val="22"/>
          <w:lang w:val="en-GB"/>
        </w:rPr>
      </w:pPr>
    </w:p>
    <w:p w:rsidR="00CD60BE" w:rsidRPr="0070627C" w:rsidRDefault="0070627C" w:rsidP="0070627C">
      <w:pPr>
        <w:autoSpaceDE w:val="0"/>
        <w:autoSpaceDN w:val="0"/>
        <w:adjustRightInd w:val="0"/>
        <w:jc w:val="both"/>
        <w:rPr>
          <w:b/>
          <w:bCs/>
          <w:sz w:val="22"/>
          <w:szCs w:val="22"/>
          <w:lang w:val="id-ID"/>
        </w:rPr>
      </w:pPr>
      <w:r w:rsidRPr="0070627C">
        <w:rPr>
          <w:b/>
          <w:bCs/>
          <w:sz w:val="22"/>
          <w:szCs w:val="22"/>
          <w:lang w:val="en-GB"/>
        </w:rPr>
        <w:t>K</w:t>
      </w:r>
      <w:r w:rsidR="00CD60BE" w:rsidRPr="0070627C">
        <w:rPr>
          <w:rFonts w:ascii="Minion Pro Capt" w:hAnsi="Minion Pro Capt"/>
          <w:b/>
          <w:lang w:val="id-ID"/>
        </w:rPr>
        <w:t>es</w:t>
      </w:r>
      <w:r w:rsidR="00CD60BE" w:rsidRPr="0070627C">
        <w:rPr>
          <w:rFonts w:ascii="Minion Pro Capt" w:hAnsi="Minion Pro Capt"/>
          <w:b/>
        </w:rPr>
        <w:t xml:space="preserve">impulan </w:t>
      </w:r>
    </w:p>
    <w:p w:rsidR="00DD41BD" w:rsidRPr="00DD41BD" w:rsidRDefault="00DD41BD" w:rsidP="00DD41BD">
      <w:pPr>
        <w:pStyle w:val="ListParagraph"/>
        <w:ind w:left="0" w:firstLine="709"/>
        <w:jc w:val="both"/>
        <w:rPr>
          <w:sz w:val="22"/>
          <w:szCs w:val="22"/>
        </w:rPr>
      </w:pPr>
      <w:r w:rsidRPr="00DD41BD">
        <w:rPr>
          <w:sz w:val="22"/>
          <w:szCs w:val="22"/>
        </w:rPr>
        <w:t xml:space="preserve">Dari penelitian yang telah dilakukan, maka dapat disimpulkan sebagai </w:t>
      </w:r>
      <w:proofErr w:type="gramStart"/>
      <w:r w:rsidRPr="00DD41BD">
        <w:rPr>
          <w:sz w:val="22"/>
          <w:szCs w:val="22"/>
        </w:rPr>
        <w:t>berikut :</w:t>
      </w:r>
      <w:proofErr w:type="gramEnd"/>
    </w:p>
    <w:p w:rsidR="00DD41BD" w:rsidRPr="00DD41BD" w:rsidRDefault="00DD41BD" w:rsidP="00DD41BD">
      <w:pPr>
        <w:pStyle w:val="ListParagraph"/>
        <w:numPr>
          <w:ilvl w:val="0"/>
          <w:numId w:val="27"/>
        </w:numPr>
        <w:autoSpaceDE w:val="0"/>
        <w:autoSpaceDN w:val="0"/>
        <w:adjustRightInd w:val="0"/>
        <w:spacing w:line="276" w:lineRule="auto"/>
        <w:ind w:left="426" w:hanging="426"/>
        <w:jc w:val="both"/>
        <w:rPr>
          <w:bCs/>
          <w:sz w:val="22"/>
          <w:szCs w:val="22"/>
        </w:rPr>
      </w:pPr>
      <w:r w:rsidRPr="00DD41BD">
        <w:rPr>
          <w:bCs/>
          <w:sz w:val="22"/>
          <w:szCs w:val="22"/>
        </w:rPr>
        <w:t xml:space="preserve">Pada proses koagulasi lateks menggunakan asap cair batubara </w:t>
      </w:r>
      <w:r w:rsidRPr="00DD41BD">
        <w:rPr>
          <w:bCs/>
          <w:i/>
          <w:sz w:val="22"/>
          <w:szCs w:val="22"/>
        </w:rPr>
        <w:t>grade III</w:t>
      </w:r>
      <w:r w:rsidRPr="00DD41BD">
        <w:rPr>
          <w:bCs/>
          <w:sz w:val="22"/>
          <w:szCs w:val="22"/>
        </w:rPr>
        <w:t xml:space="preserve"> dengan konsentrasi 10%, 25%, 40%, 50%, dan 60%, waktu koagulasi yang dibutuhkan sampai lateks benar-benar menggumpal kurang </w:t>
      </w:r>
      <w:r w:rsidRPr="00DD41BD">
        <w:rPr>
          <w:bCs/>
          <w:sz w:val="22"/>
          <w:szCs w:val="22"/>
        </w:rPr>
        <w:lastRenderedPageBreak/>
        <w:t>dari 1 jam.</w:t>
      </w:r>
      <w:r w:rsidRPr="00DD41BD">
        <w:rPr>
          <w:rFonts w:asciiTheme="majorBidi" w:hAnsiTheme="majorBidi" w:cstheme="majorBidi"/>
          <w:sz w:val="22"/>
          <w:szCs w:val="22"/>
        </w:rPr>
        <w:t xml:space="preserve"> Warna koagulum awalnya putih sampai putih kekuningan, setelah beberapa hari koagulum berubah warna menjadi hitam kecoklatan. Pada uji kualitas untuk lateks yang dikoagulasi menggunakan asap cair </w:t>
      </w:r>
      <w:r w:rsidRPr="00DD41BD">
        <w:rPr>
          <w:bCs/>
          <w:sz w:val="22"/>
          <w:szCs w:val="22"/>
        </w:rPr>
        <w:t xml:space="preserve">dengan konsentrasi 10%, 25%, 40%, 50%, dan 60% memiliki nilai kadar kotoran kurang dari 0,20%, nilai kadar abu kurang dari 1%, dan nilai kadar zat menguap kurang dari 0,80% </w:t>
      </w:r>
    </w:p>
    <w:p w:rsidR="00DD41BD" w:rsidRPr="00DD41BD" w:rsidRDefault="00DD41BD" w:rsidP="00DD41BD">
      <w:pPr>
        <w:pStyle w:val="ListParagraph"/>
        <w:numPr>
          <w:ilvl w:val="0"/>
          <w:numId w:val="27"/>
        </w:numPr>
        <w:autoSpaceDE w:val="0"/>
        <w:autoSpaceDN w:val="0"/>
        <w:adjustRightInd w:val="0"/>
        <w:spacing w:line="276" w:lineRule="auto"/>
        <w:ind w:left="426"/>
        <w:jc w:val="both"/>
        <w:rPr>
          <w:bCs/>
          <w:sz w:val="22"/>
          <w:szCs w:val="22"/>
        </w:rPr>
      </w:pPr>
      <w:r w:rsidRPr="00DD41BD">
        <w:rPr>
          <w:bCs/>
          <w:sz w:val="22"/>
          <w:szCs w:val="22"/>
        </w:rPr>
        <w:t xml:space="preserve">Pada proses koagulasi lateks menggunakan </w:t>
      </w:r>
      <w:proofErr w:type="gramStart"/>
      <w:r w:rsidRPr="00DD41BD">
        <w:rPr>
          <w:bCs/>
          <w:sz w:val="22"/>
          <w:szCs w:val="22"/>
        </w:rPr>
        <w:t>asap</w:t>
      </w:r>
      <w:proofErr w:type="gramEnd"/>
      <w:r w:rsidRPr="00DD41BD">
        <w:rPr>
          <w:bCs/>
          <w:sz w:val="22"/>
          <w:szCs w:val="22"/>
        </w:rPr>
        <w:t xml:space="preserve"> cair batubara </w:t>
      </w:r>
      <w:r w:rsidRPr="00DD41BD">
        <w:rPr>
          <w:bCs/>
          <w:i/>
          <w:sz w:val="22"/>
          <w:szCs w:val="22"/>
        </w:rPr>
        <w:t>non</w:t>
      </w:r>
      <w:r w:rsidR="00ED560F">
        <w:rPr>
          <w:bCs/>
          <w:i/>
          <w:sz w:val="22"/>
          <w:szCs w:val="22"/>
        </w:rPr>
        <w:t xml:space="preserve"> </w:t>
      </w:r>
      <w:r w:rsidRPr="00DD41BD">
        <w:rPr>
          <w:bCs/>
          <w:i/>
          <w:sz w:val="22"/>
          <w:szCs w:val="22"/>
        </w:rPr>
        <w:t xml:space="preserve">grade </w:t>
      </w:r>
      <w:r w:rsidRPr="00DD41BD">
        <w:rPr>
          <w:bCs/>
          <w:sz w:val="22"/>
          <w:szCs w:val="22"/>
        </w:rPr>
        <w:t xml:space="preserve">dengan konsentrasi 10%, 25%, 40%, 50%, dan 60%, waktu koagulasi yang dibutuhkan sampai lateks benar-benar menggumpal kurang dari 1 jam. </w:t>
      </w:r>
      <w:r w:rsidRPr="00DD41BD">
        <w:rPr>
          <w:rFonts w:asciiTheme="majorBidi" w:hAnsiTheme="majorBidi" w:cstheme="majorBidi"/>
          <w:sz w:val="22"/>
          <w:szCs w:val="22"/>
        </w:rPr>
        <w:t xml:space="preserve">Warna koagulum awalnya putih sampai putih kekuningan, setelah beberapa hari koagulum berubah warna menjadi hitam kecoklatan. Pada uji kualitas untuk lateks yang dikoagulasi menggunakan asap cair </w:t>
      </w:r>
      <w:r w:rsidRPr="00DD41BD">
        <w:rPr>
          <w:bCs/>
          <w:sz w:val="22"/>
          <w:szCs w:val="22"/>
        </w:rPr>
        <w:t>dengan konsentrasi 10%, 25%, 40%, 50%, dan 60% memiliki nilai kadar kotoran kurang dari 0</w:t>
      </w:r>
      <w:proofErr w:type="gramStart"/>
      <w:r w:rsidRPr="00DD41BD">
        <w:rPr>
          <w:bCs/>
          <w:sz w:val="22"/>
          <w:szCs w:val="22"/>
        </w:rPr>
        <w:t>,20</w:t>
      </w:r>
      <w:proofErr w:type="gramEnd"/>
      <w:r w:rsidRPr="00DD41BD">
        <w:rPr>
          <w:bCs/>
          <w:sz w:val="22"/>
          <w:szCs w:val="22"/>
        </w:rPr>
        <w:t>%, nilai kadar abu kurang dari 1%, dan nilai kadar zat menguap kurang dari 0,80%.</w:t>
      </w:r>
    </w:p>
    <w:p w:rsidR="00DD41BD" w:rsidRPr="0070627C" w:rsidRDefault="00DD41BD" w:rsidP="0070627C">
      <w:pPr>
        <w:pStyle w:val="ListParagraph"/>
        <w:numPr>
          <w:ilvl w:val="0"/>
          <w:numId w:val="27"/>
        </w:numPr>
        <w:autoSpaceDE w:val="0"/>
        <w:autoSpaceDN w:val="0"/>
        <w:adjustRightInd w:val="0"/>
        <w:spacing w:line="276" w:lineRule="auto"/>
        <w:ind w:left="426" w:hanging="426"/>
        <w:jc w:val="both"/>
        <w:rPr>
          <w:bCs/>
          <w:sz w:val="22"/>
          <w:szCs w:val="22"/>
        </w:rPr>
      </w:pPr>
      <w:r w:rsidRPr="00DD41BD">
        <w:rPr>
          <w:bCs/>
          <w:sz w:val="22"/>
          <w:szCs w:val="22"/>
        </w:rPr>
        <w:t xml:space="preserve">Konsentrasi </w:t>
      </w:r>
      <w:proofErr w:type="gramStart"/>
      <w:r w:rsidRPr="00DD41BD">
        <w:rPr>
          <w:bCs/>
          <w:sz w:val="22"/>
          <w:szCs w:val="22"/>
        </w:rPr>
        <w:t>asap</w:t>
      </w:r>
      <w:proofErr w:type="gramEnd"/>
      <w:r w:rsidRPr="00DD41BD">
        <w:rPr>
          <w:bCs/>
          <w:sz w:val="22"/>
          <w:szCs w:val="22"/>
        </w:rPr>
        <w:t xml:space="preserve"> cair yang optimal sebagai koagulan lateks, baik untuk asap cair </w:t>
      </w:r>
      <w:r w:rsidRPr="00DD41BD">
        <w:rPr>
          <w:bCs/>
          <w:i/>
          <w:sz w:val="22"/>
          <w:szCs w:val="22"/>
        </w:rPr>
        <w:t>grade III</w:t>
      </w:r>
      <w:r w:rsidRPr="00DD41BD">
        <w:rPr>
          <w:bCs/>
          <w:sz w:val="22"/>
          <w:szCs w:val="22"/>
        </w:rPr>
        <w:t xml:space="preserve"> maupun asap cair </w:t>
      </w:r>
      <w:r w:rsidRPr="00DD41BD">
        <w:rPr>
          <w:bCs/>
          <w:i/>
          <w:sz w:val="22"/>
          <w:szCs w:val="22"/>
        </w:rPr>
        <w:t>non</w:t>
      </w:r>
      <w:r w:rsidR="0070627C">
        <w:rPr>
          <w:bCs/>
          <w:i/>
          <w:sz w:val="22"/>
          <w:szCs w:val="22"/>
        </w:rPr>
        <w:t xml:space="preserve"> </w:t>
      </w:r>
      <w:r w:rsidRPr="00DD41BD">
        <w:rPr>
          <w:bCs/>
          <w:i/>
          <w:sz w:val="22"/>
          <w:szCs w:val="22"/>
        </w:rPr>
        <w:t>grade</w:t>
      </w:r>
      <w:r w:rsidRPr="00DD41BD">
        <w:rPr>
          <w:bCs/>
          <w:sz w:val="22"/>
          <w:szCs w:val="22"/>
        </w:rPr>
        <w:t xml:space="preserve"> yaitu asap cair dengan konsentrasi</w:t>
      </w:r>
      <w:r w:rsidR="0070627C">
        <w:rPr>
          <w:bCs/>
          <w:sz w:val="22"/>
          <w:szCs w:val="22"/>
        </w:rPr>
        <w:t xml:space="preserve"> 45%. Karena</w:t>
      </w:r>
      <w:r w:rsidRPr="00DD41BD">
        <w:rPr>
          <w:bCs/>
          <w:sz w:val="22"/>
          <w:szCs w:val="22"/>
        </w:rPr>
        <w:t xml:space="preserve"> konsentrasi yang dibutuhkan tidak terlalu besar </w:t>
      </w:r>
      <w:proofErr w:type="gramStart"/>
      <w:r w:rsidRPr="00DD41BD">
        <w:rPr>
          <w:bCs/>
          <w:sz w:val="22"/>
          <w:szCs w:val="22"/>
        </w:rPr>
        <w:t>akan</w:t>
      </w:r>
      <w:proofErr w:type="gramEnd"/>
      <w:r w:rsidRPr="00DD41BD">
        <w:rPr>
          <w:bCs/>
          <w:sz w:val="22"/>
          <w:szCs w:val="22"/>
        </w:rPr>
        <w:t xml:space="preserve"> tetapi karet yang dihasilkan dari proses koagulasi memiliki kualitas yang baik dan memenuhi standar SNI. Karet hasil koagulasi menggunakan </w:t>
      </w:r>
      <w:proofErr w:type="gramStart"/>
      <w:r w:rsidRPr="00DD41BD">
        <w:rPr>
          <w:bCs/>
          <w:sz w:val="22"/>
          <w:szCs w:val="22"/>
        </w:rPr>
        <w:t>asap</w:t>
      </w:r>
      <w:proofErr w:type="gramEnd"/>
      <w:r w:rsidRPr="00DD41BD">
        <w:rPr>
          <w:bCs/>
          <w:sz w:val="22"/>
          <w:szCs w:val="22"/>
        </w:rPr>
        <w:t xml:space="preserve"> cair </w:t>
      </w:r>
      <w:r w:rsidRPr="00ED560F">
        <w:rPr>
          <w:bCs/>
          <w:i/>
          <w:sz w:val="22"/>
          <w:szCs w:val="22"/>
        </w:rPr>
        <w:t>grade</w:t>
      </w:r>
      <w:r w:rsidRPr="00DD41BD">
        <w:rPr>
          <w:bCs/>
          <w:sz w:val="22"/>
          <w:szCs w:val="22"/>
        </w:rPr>
        <w:t xml:space="preserve"> III 45% memiliki struktur yang halus dan tidak berongga, sedangkan karet yang dikoagulasi menggunakan asap cair nongrade 45% memiliki struktur yang tidak halus dan berongga</w:t>
      </w:r>
      <w:r w:rsidR="0070627C">
        <w:rPr>
          <w:bCs/>
          <w:sz w:val="22"/>
          <w:szCs w:val="22"/>
        </w:rPr>
        <w:t>.</w:t>
      </w:r>
    </w:p>
    <w:p w:rsidR="00CD60BE" w:rsidRPr="005D1AB6" w:rsidRDefault="00CD60BE" w:rsidP="00CD60BE">
      <w:pPr>
        <w:pStyle w:val="E-JournalHeading1"/>
        <w:rPr>
          <w:rFonts w:ascii="Minion Pro Capt" w:hAnsi="Minion Pro Capt"/>
        </w:rPr>
      </w:pPr>
      <w:r w:rsidRPr="005D1AB6">
        <w:rPr>
          <w:rFonts w:ascii="Minion Pro Capt" w:hAnsi="Minion Pro Capt"/>
          <w:lang w:val="id-ID"/>
        </w:rPr>
        <w:t>D</w:t>
      </w:r>
      <w:r w:rsidRPr="005D1AB6">
        <w:rPr>
          <w:rFonts w:ascii="Minion Pro Capt" w:hAnsi="Minion Pro Capt"/>
        </w:rPr>
        <w:t xml:space="preserve">aftar </w:t>
      </w:r>
      <w:r w:rsidRPr="005D1AB6">
        <w:rPr>
          <w:rFonts w:ascii="Minion Pro Capt" w:hAnsi="Minion Pro Capt"/>
          <w:lang w:val="id-ID"/>
        </w:rPr>
        <w:t>P</w:t>
      </w:r>
      <w:r w:rsidRPr="005D1AB6">
        <w:rPr>
          <w:rFonts w:ascii="Minion Pro Capt" w:hAnsi="Minion Pro Capt"/>
        </w:rPr>
        <w:t>ustaka</w:t>
      </w:r>
    </w:p>
    <w:p w:rsidR="007818B5" w:rsidRPr="007818B5" w:rsidRDefault="007818B5" w:rsidP="007818B5">
      <w:pPr>
        <w:pStyle w:val="E-JournalDaftarPustaka"/>
        <w:numPr>
          <w:ilvl w:val="0"/>
          <w:numId w:val="17"/>
        </w:numPr>
        <w:spacing w:before="120" w:after="120"/>
        <w:ind w:left="567" w:hanging="567"/>
        <w:rPr>
          <w:rFonts w:ascii="Minion Pro Capt" w:hAnsi="Minion Pro Capt"/>
        </w:rPr>
      </w:pPr>
      <w:r w:rsidRPr="007818B5">
        <w:t xml:space="preserve">Asmawit; Hidayati; dan Supriyatna, Nana. 2011. </w:t>
      </w:r>
      <w:r w:rsidRPr="007818B5">
        <w:rPr>
          <w:i/>
        </w:rPr>
        <w:t xml:space="preserve">Pemanfaatan Asap Cair dari Tandan Kosong Kelapa Sawit pada Pengolahan Karet Mentah. </w:t>
      </w:r>
      <w:r w:rsidRPr="007818B5">
        <w:t>Pontianak: Baristand Industri Pontianak. ISSN 2089-0877. Vol. 2, No. 01</w:t>
      </w:r>
    </w:p>
    <w:p w:rsidR="007818B5" w:rsidRPr="007818B5" w:rsidRDefault="007818B5" w:rsidP="007818B5">
      <w:pPr>
        <w:pStyle w:val="E-JournalDaftarPustaka"/>
        <w:numPr>
          <w:ilvl w:val="0"/>
          <w:numId w:val="17"/>
        </w:numPr>
        <w:spacing w:before="120" w:after="120"/>
        <w:ind w:left="567" w:hanging="567"/>
        <w:rPr>
          <w:rFonts w:ascii="Minion Pro Capt" w:hAnsi="Minion Pro Capt"/>
        </w:rPr>
      </w:pPr>
      <w:r w:rsidRPr="007818B5">
        <w:t xml:space="preserve">Asni, N., Firdaus dan Endrizal. 2009. </w:t>
      </w:r>
      <w:r w:rsidRPr="007818B5">
        <w:rPr>
          <w:i/>
          <w:iCs/>
        </w:rPr>
        <w:t>Identifikasi dan Analisa Mutu Lateks Asalan (Slab) di Provinsi Jambi.</w:t>
      </w:r>
      <w:r w:rsidRPr="007818B5">
        <w:t xml:space="preserve"> Badan Pengkajian Teknologi</w:t>
      </w:r>
    </w:p>
    <w:p w:rsidR="007818B5" w:rsidRPr="007818B5" w:rsidRDefault="007818B5" w:rsidP="007818B5">
      <w:pPr>
        <w:pStyle w:val="E-JournalDaftarPustaka"/>
        <w:numPr>
          <w:ilvl w:val="0"/>
          <w:numId w:val="17"/>
        </w:numPr>
        <w:spacing w:before="120" w:after="120"/>
        <w:ind w:left="567" w:hanging="567"/>
        <w:rPr>
          <w:rFonts w:ascii="Minion Pro Capt" w:hAnsi="Minion Pro Capt"/>
        </w:rPr>
      </w:pPr>
      <w:r w:rsidRPr="007818B5">
        <w:t xml:space="preserve">Maulina, Seri; Misran, Erni; Sarah,Maya. 2017. </w:t>
      </w:r>
      <w:r w:rsidRPr="007818B5">
        <w:rPr>
          <w:i/>
          <w:iCs/>
        </w:rPr>
        <w:t xml:space="preserve">Peman-faatan Asap Cair Dari Pelepah Kelapa Sawit Untuk Meningkatkan Kualitas Bahan Olah Karet Petani Karet. </w:t>
      </w:r>
      <w:r w:rsidRPr="007818B5">
        <w:t>Abdimas Talenta, 2 (1) 2017: 57-61</w:t>
      </w:r>
    </w:p>
    <w:p w:rsidR="007818B5" w:rsidRPr="007818B5" w:rsidRDefault="007818B5" w:rsidP="007818B5">
      <w:pPr>
        <w:pStyle w:val="E-JournalDaftarPustaka"/>
        <w:numPr>
          <w:ilvl w:val="0"/>
          <w:numId w:val="17"/>
        </w:numPr>
        <w:spacing w:before="120" w:after="120"/>
        <w:ind w:left="567" w:hanging="567"/>
        <w:rPr>
          <w:rFonts w:ascii="Minion Pro Capt" w:hAnsi="Minion Pro Capt"/>
        </w:rPr>
      </w:pPr>
      <w:r w:rsidRPr="007818B5">
        <w:t xml:space="preserve">M.Syarif, Mara, Armen, 2018. </w:t>
      </w:r>
      <w:r w:rsidRPr="007818B5">
        <w:rPr>
          <w:i/>
          <w:iCs/>
        </w:rPr>
        <w:t>Model Peningkatan Produksi Per-kebunan Karet Sebagai Sektor Basis di Provindi Jambi.</w:t>
      </w:r>
      <w:r w:rsidRPr="007818B5">
        <w:t xml:space="preserve"> Journal of Agri-business and Local Wisdom. ISSN: 2621 – 1300 ; 2621 – 1297 (p), Volume 1, No. 1</w:t>
      </w:r>
    </w:p>
    <w:p w:rsidR="007818B5" w:rsidRPr="007818B5" w:rsidRDefault="007818B5" w:rsidP="007818B5">
      <w:pPr>
        <w:pStyle w:val="E-JournalDaftarPustaka"/>
        <w:numPr>
          <w:ilvl w:val="0"/>
          <w:numId w:val="17"/>
        </w:numPr>
        <w:spacing w:before="120" w:after="120"/>
        <w:ind w:left="567" w:hanging="567"/>
        <w:rPr>
          <w:rFonts w:ascii="Minion Pro Capt" w:hAnsi="Minion Pro Capt"/>
        </w:rPr>
      </w:pPr>
      <w:r w:rsidRPr="007818B5">
        <w:t>Opusunggu, M. 1995. Penanganan Bahan Baku dan Proses Pengolahan Karet Alam di Indonesia. Pusat Penelitian Karet, Medan</w:t>
      </w:r>
    </w:p>
    <w:p w:rsidR="007818B5" w:rsidRPr="007818B5" w:rsidRDefault="007818B5" w:rsidP="007818B5">
      <w:pPr>
        <w:pStyle w:val="E-JournalDaftarPustaka"/>
        <w:numPr>
          <w:ilvl w:val="0"/>
          <w:numId w:val="17"/>
        </w:numPr>
        <w:spacing w:before="120" w:after="120"/>
        <w:ind w:left="567" w:hanging="567"/>
        <w:rPr>
          <w:rFonts w:ascii="Minion Pro Capt" w:hAnsi="Minion Pro Capt"/>
        </w:rPr>
      </w:pPr>
      <w:r w:rsidRPr="007818B5">
        <w:t xml:space="preserve">Puspitasari, D. A., Pangastuti, A., dan Winarno, K. 2005. </w:t>
      </w:r>
      <w:r w:rsidRPr="007818B5">
        <w:rPr>
          <w:i/>
          <w:iCs/>
        </w:rPr>
        <w:t>Isolasi Bakteri Pendegradasi Limbah Industri Karet dan Uji Kemampuannya dalam Perbaikan Kualitas Limbah Industri Karet</w:t>
      </w:r>
      <w:r w:rsidRPr="007818B5">
        <w:t>.Jurnal Bioteknologi, Vol. 2 No. 2: 49-53.</w:t>
      </w:r>
    </w:p>
    <w:p w:rsidR="007818B5" w:rsidRPr="007818B5" w:rsidRDefault="007818B5" w:rsidP="007818B5">
      <w:pPr>
        <w:pStyle w:val="E-JournalDaftarPustaka"/>
        <w:numPr>
          <w:ilvl w:val="0"/>
          <w:numId w:val="17"/>
        </w:numPr>
        <w:spacing w:before="120" w:after="120"/>
        <w:ind w:left="567" w:hanging="567"/>
        <w:rPr>
          <w:rFonts w:ascii="Minion Pro Capt" w:hAnsi="Minion Pro Capt"/>
        </w:rPr>
      </w:pPr>
      <w:r w:rsidRPr="007818B5">
        <w:t xml:space="preserve">Safitri, K. 2010. </w:t>
      </w:r>
      <w:r w:rsidRPr="007818B5">
        <w:rPr>
          <w:i/>
          <w:iCs/>
        </w:rPr>
        <w:t>Pengaruh Ekstrak Belimbing Wuluh (Averrhoa bilimbi L) sebagai Peng-gumpal Lateks terhadap Mutu Karet</w:t>
      </w:r>
      <w:r w:rsidRPr="007818B5">
        <w:t>. FMIPA, Depar-temen Kimia FMIPA Uni-versitas Sumatera Utara. Medan.</w:t>
      </w:r>
    </w:p>
    <w:p w:rsidR="007818B5" w:rsidRPr="0070627C" w:rsidRDefault="007818B5" w:rsidP="007818B5">
      <w:pPr>
        <w:pStyle w:val="E-JournalDaftarPustaka"/>
        <w:numPr>
          <w:ilvl w:val="0"/>
          <w:numId w:val="17"/>
        </w:numPr>
        <w:spacing w:before="120" w:after="120"/>
        <w:ind w:left="567" w:hanging="567"/>
        <w:rPr>
          <w:rFonts w:ascii="Minion Pro Capt" w:hAnsi="Minion Pro Capt"/>
        </w:rPr>
      </w:pPr>
      <w:r w:rsidRPr="007818B5">
        <w:t>SNI 06-1903-2002. 2002</w:t>
      </w:r>
      <w:r w:rsidRPr="007818B5">
        <w:rPr>
          <w:i/>
        </w:rPr>
        <w:t>. Standard Indonesian Rubber</w:t>
      </w:r>
      <w:r w:rsidRPr="007818B5">
        <w:t xml:space="preserve"> </w:t>
      </w:r>
      <w:r w:rsidRPr="007818B5">
        <w:rPr>
          <w:i/>
        </w:rPr>
        <w:t xml:space="preserve">(SIR). </w:t>
      </w:r>
      <w:r w:rsidRPr="007818B5">
        <w:t>Badan Standarisasi Nasio-nal. ICS 83.060</w:t>
      </w:r>
      <w:r w:rsidR="00CD60BE" w:rsidRPr="007818B5">
        <w:rPr>
          <w:rFonts w:ascii="Minion Pro Capt" w:hAnsi="Minion Pro Capt"/>
          <w:b/>
        </w:rPr>
        <w:t xml:space="preserve">b.  </w:t>
      </w:r>
    </w:p>
    <w:p w:rsidR="0070627C" w:rsidRPr="00213C12" w:rsidRDefault="00B5010A" w:rsidP="007818B5">
      <w:pPr>
        <w:pStyle w:val="E-JournalDaftarPustaka"/>
        <w:numPr>
          <w:ilvl w:val="0"/>
          <w:numId w:val="17"/>
        </w:numPr>
        <w:spacing w:before="120" w:after="120"/>
        <w:ind w:left="567" w:hanging="567"/>
        <w:rPr>
          <w:rFonts w:ascii="Minion Pro Capt" w:hAnsi="Minion Pro Capt"/>
          <w:i/>
        </w:rPr>
      </w:pPr>
      <w:r>
        <w:rPr>
          <w:lang w:val="en-GB"/>
        </w:rPr>
        <w:t xml:space="preserve">Saputra, Rendi Yuli., Naswir, M., Suryadri, Hadistya. 2020. </w:t>
      </w:r>
      <w:r w:rsidRPr="00B5010A">
        <w:rPr>
          <w:i/>
          <w:lang w:val="en-GB"/>
        </w:rPr>
        <w:t>Perbandingan Karakteristik Asap Cair Pada Berbagai Grade dari Pirolisis Batubara</w:t>
      </w:r>
      <w:r>
        <w:rPr>
          <w:lang w:val="en-GB"/>
        </w:rPr>
        <w:t>. Jurnal Engineering. Vol 2 No 2.</w:t>
      </w:r>
      <w:r w:rsidR="0070627C" w:rsidRPr="00B5010A">
        <w:rPr>
          <w:i/>
          <w:lang w:val="en-GB"/>
        </w:rPr>
        <w:t xml:space="preserve"> </w:t>
      </w:r>
    </w:p>
    <w:p w:rsidR="00213C12" w:rsidRPr="00213C12" w:rsidRDefault="00213C12" w:rsidP="00213C12">
      <w:pPr>
        <w:pStyle w:val="E-JournalDaftarPustaka"/>
        <w:numPr>
          <w:ilvl w:val="0"/>
          <w:numId w:val="17"/>
        </w:numPr>
        <w:spacing w:before="120" w:after="120"/>
        <w:ind w:left="567" w:hanging="567"/>
        <w:rPr>
          <w:rFonts w:ascii="Minion Pro Capt" w:hAnsi="Minion Pro Capt"/>
          <w:i/>
        </w:rPr>
      </w:pPr>
      <w:r w:rsidRPr="00213C12">
        <w:rPr>
          <w:rFonts w:ascii="Minion Pro Capt" w:hAnsi="Minion Pro Capt"/>
        </w:rPr>
        <w:t>Suwardi, Didin dan Purbayana, Mili.</w:t>
      </w:r>
      <w:r w:rsidRPr="00213C12">
        <w:rPr>
          <w:rFonts w:ascii="Minion Pro Capt" w:hAnsi="Minion Pro Capt"/>
          <w:i/>
        </w:rPr>
        <w:t xml:space="preserve"> 2015. Jenis Bahan Penggumpal Dan</w:t>
      </w:r>
      <w:r>
        <w:rPr>
          <w:rFonts w:ascii="Minion Pro Capt" w:hAnsi="Minion Pro Capt"/>
          <w:i/>
          <w:lang w:val="en-GB"/>
        </w:rPr>
        <w:t xml:space="preserve"> </w:t>
      </w:r>
      <w:r w:rsidRPr="00213C12">
        <w:rPr>
          <w:rFonts w:ascii="Minion Pro Capt" w:hAnsi="Minion Pro Capt"/>
          <w:i/>
        </w:rPr>
        <w:t>Pengaruhnya Terhadap Parameter Mutu Karet Spesifikasi Teknis.</w:t>
      </w:r>
      <w:r>
        <w:rPr>
          <w:rFonts w:ascii="Minion Pro Capt" w:hAnsi="Minion Pro Capt"/>
          <w:i/>
          <w:lang w:val="en-GB"/>
        </w:rPr>
        <w:t xml:space="preserve"> </w:t>
      </w:r>
      <w:r w:rsidRPr="00213C12">
        <w:rPr>
          <w:rFonts w:ascii="Minion Pro Capt" w:hAnsi="Minion Pro Capt"/>
        </w:rPr>
        <w:t>Warta</w:t>
      </w:r>
      <w:r w:rsidRPr="00213C12">
        <w:rPr>
          <w:rFonts w:ascii="Minion Pro Capt" w:hAnsi="Minion Pro Capt"/>
          <w:lang w:val="en-GB"/>
        </w:rPr>
        <w:t xml:space="preserve"> </w:t>
      </w:r>
      <w:r w:rsidRPr="00213C12">
        <w:rPr>
          <w:rFonts w:ascii="Minion Pro Capt" w:hAnsi="Minion Pro Capt"/>
        </w:rPr>
        <w:t>Perkaretan, 34 (2), 147-160</w:t>
      </w:r>
      <w:r>
        <w:rPr>
          <w:rFonts w:ascii="Minion Pro Capt" w:hAnsi="Minion Pro Capt"/>
          <w:lang w:val="en-GB"/>
        </w:rPr>
        <w:t xml:space="preserve">. </w:t>
      </w:r>
    </w:p>
    <w:sectPr w:rsidR="00213C12" w:rsidRPr="00213C12" w:rsidSect="000A4A33">
      <w:type w:val="continuous"/>
      <w:pgSz w:w="11907" w:h="16840" w:code="9"/>
      <w:pgMar w:top="1701" w:right="1140" w:bottom="1701" w:left="1134" w:header="709" w:footer="709" w:gutter="0"/>
      <w:pgNumType w:start="35"/>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17D" w:rsidRDefault="00E4617D">
      <w:r>
        <w:separator/>
      </w:r>
    </w:p>
    <w:p w:rsidR="00E4617D" w:rsidRDefault="00E4617D"/>
  </w:endnote>
  <w:endnote w:type="continuationSeparator" w:id="0">
    <w:p w:rsidR="00E4617D" w:rsidRDefault="00E4617D">
      <w:r>
        <w:continuationSeparator/>
      </w:r>
    </w:p>
    <w:p w:rsidR="00E4617D" w:rsidRDefault="00E461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 Pro Capt">
    <w:altName w:val="Times New Roman"/>
    <w:panose1 w:val="00000000000000000000"/>
    <w:charset w:val="00"/>
    <w:family w:val="roman"/>
    <w:notTrueType/>
    <w:pitch w:val="variable"/>
    <w:sig w:usb0="00000001"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F39" w:rsidRPr="00F52D6A" w:rsidRDefault="00F52D6A" w:rsidP="00F52D6A">
    <w:pPr>
      <w:pStyle w:val="Header"/>
      <w:tabs>
        <w:tab w:val="clear" w:pos="4320"/>
        <w:tab w:val="clear" w:pos="8640"/>
        <w:tab w:val="center" w:pos="9498"/>
        <w:tab w:val="right" w:pos="9639"/>
      </w:tabs>
      <w:ind w:right="-6"/>
      <w:rPr>
        <w:rFonts w:ascii="Minion Pro Capt" w:hAnsi="Minion Pro Capt"/>
        <w:sz w:val="22"/>
        <w:szCs w:val="22"/>
        <w:lang w:val="fi-FI"/>
      </w:rPr>
    </w:pPr>
    <w:r w:rsidRPr="00F52D6A">
      <w:rPr>
        <w:rFonts w:ascii="Minion Pro Capt" w:hAnsi="Minion Pro Capt"/>
        <w:i/>
        <w:sz w:val="22"/>
        <w:szCs w:val="22"/>
        <w:lang w:val="id-ID"/>
      </w:rPr>
      <w:t>A</w:t>
    </w:r>
    <w:r>
      <w:rPr>
        <w:rFonts w:ascii="Minion Pro Capt" w:hAnsi="Minion Pro Capt"/>
        <w:i/>
        <w:sz w:val="22"/>
        <w:szCs w:val="22"/>
        <w:lang w:val="id-ID"/>
      </w:rPr>
      <w:t>plika</w:t>
    </w:r>
    <w:r w:rsidRPr="00F52D6A">
      <w:rPr>
        <w:rFonts w:ascii="Minion Pro Capt" w:hAnsi="Minion Pro Capt"/>
        <w:i/>
        <w:sz w:val="22"/>
        <w:szCs w:val="22"/>
        <w:lang w:val="id-ID"/>
      </w:rPr>
      <w:t>i Asap Cair</w:t>
    </w:r>
    <w:r w:rsidRPr="00F52D6A">
      <w:rPr>
        <w:rFonts w:ascii="Minion Pro Capt" w:hAnsi="Minion Pro Capt"/>
        <w:i/>
        <w:sz w:val="22"/>
        <w:szCs w:val="22"/>
        <w:lang w:val="fi-FI"/>
      </w:rPr>
      <w:t xml:space="preserve"> .... (</w:t>
    </w:r>
    <w:r w:rsidRPr="00F52D6A">
      <w:rPr>
        <w:rFonts w:ascii="Minion Pro Capt" w:hAnsi="Minion Pro Capt"/>
        <w:i/>
        <w:sz w:val="22"/>
        <w:szCs w:val="22"/>
        <w:lang w:val="id-ID"/>
      </w:rPr>
      <w:t>N</w:t>
    </w:r>
    <w:r w:rsidR="000A4A33">
      <w:rPr>
        <w:rFonts w:ascii="Minion Pro Capt" w:hAnsi="Minion Pro Capt"/>
        <w:i/>
        <w:sz w:val="22"/>
        <w:szCs w:val="22"/>
        <w:lang w:val="en-GB"/>
      </w:rPr>
      <w:t>. Vintiani</w:t>
    </w:r>
    <w:r w:rsidRPr="00F52D6A">
      <w:rPr>
        <w:rFonts w:ascii="Minion Pro Capt" w:hAnsi="Minion Pro Capt"/>
        <w:i/>
        <w:sz w:val="22"/>
        <w:szCs w:val="22"/>
        <w:lang w:val="id-ID"/>
      </w:rPr>
      <w:t>, dkk</w:t>
    </w:r>
    <w:r w:rsidR="000A4A33">
      <w:rPr>
        <w:rFonts w:ascii="Minion Pro Capt" w:hAnsi="Minion Pro Capt"/>
        <w:i/>
        <w:sz w:val="22"/>
        <w:szCs w:val="22"/>
        <w:lang w:val="fi-FI"/>
      </w:rPr>
      <w:t>) hal</w:t>
    </w:r>
    <w:proofErr w:type="gramStart"/>
    <w:r w:rsidR="000A4A33">
      <w:rPr>
        <w:rFonts w:ascii="Minion Pro Capt" w:hAnsi="Minion Pro Capt"/>
        <w:i/>
        <w:sz w:val="22"/>
        <w:szCs w:val="22"/>
        <w:lang w:val="fi-FI"/>
      </w:rPr>
      <w:t>:35</w:t>
    </w:r>
    <w:proofErr w:type="gramEnd"/>
    <w:r w:rsidR="000A4A33">
      <w:rPr>
        <w:rFonts w:ascii="Minion Pro Capt" w:hAnsi="Minion Pro Capt"/>
        <w:i/>
        <w:sz w:val="22"/>
        <w:szCs w:val="22"/>
        <w:lang w:val="fi-FI"/>
      </w:rPr>
      <w:t>-43</w:t>
    </w:r>
    <w:r w:rsidR="00EF3F39" w:rsidRPr="00F52D6A">
      <w:rPr>
        <w:rFonts w:ascii="Minion Pro Capt" w:hAnsi="Minion Pro Capt" w:cstheme="minorHAnsi"/>
        <w:i/>
        <w:sz w:val="22"/>
        <w:szCs w:val="22"/>
      </w:rPr>
      <w:tab/>
    </w:r>
    <w:r w:rsidR="00B634D8" w:rsidRPr="00F52D6A">
      <w:rPr>
        <w:rFonts w:ascii="Minion Pro Capt" w:hAnsi="Minion Pro Capt"/>
        <w:sz w:val="22"/>
        <w:szCs w:val="22"/>
      </w:rPr>
      <w:fldChar w:fldCharType="begin"/>
    </w:r>
    <w:r w:rsidR="00EF3F39" w:rsidRPr="00F52D6A">
      <w:rPr>
        <w:rFonts w:ascii="Minion Pro Capt" w:hAnsi="Minion Pro Capt"/>
        <w:sz w:val="22"/>
        <w:szCs w:val="22"/>
      </w:rPr>
      <w:instrText xml:space="preserve"> PAGE   \* MERGEFORMAT </w:instrText>
    </w:r>
    <w:r w:rsidR="00B634D8" w:rsidRPr="00F52D6A">
      <w:rPr>
        <w:rFonts w:ascii="Minion Pro Capt" w:hAnsi="Minion Pro Capt"/>
        <w:sz w:val="22"/>
        <w:szCs w:val="22"/>
      </w:rPr>
      <w:fldChar w:fldCharType="separate"/>
    </w:r>
    <w:r w:rsidR="00974A00">
      <w:rPr>
        <w:rFonts w:ascii="Minion Pro Capt" w:hAnsi="Minion Pro Capt"/>
        <w:noProof/>
        <w:sz w:val="22"/>
        <w:szCs w:val="22"/>
      </w:rPr>
      <w:t>40</w:t>
    </w:r>
    <w:r w:rsidR="00B634D8" w:rsidRPr="00F52D6A">
      <w:rPr>
        <w:rFonts w:ascii="Minion Pro Capt" w:hAnsi="Minion Pro Capt"/>
        <w:sz w:val="22"/>
        <w:szCs w:val="22"/>
      </w:rPr>
      <w:fldChar w:fldCharType="end"/>
    </w:r>
    <w:r w:rsidR="00EF3F39" w:rsidRPr="00F52D6A">
      <w:rPr>
        <w:rFonts w:ascii="Minion Pro Capt" w:hAnsi="Minion Pro Capt" w:cstheme="minorHAnsi"/>
        <w:i/>
        <w:sz w:val="22"/>
        <w:szCs w:val="22"/>
      </w:rPr>
      <w:t xml:space="preserve">     </w:t>
    </w:r>
  </w:p>
  <w:p w:rsidR="00EF3F39" w:rsidRPr="00F52D6A" w:rsidRDefault="00EF3F39">
    <w:pPr>
      <w:pStyle w:val="Footer"/>
      <w:rPr>
        <w:rFonts w:ascii="Minion Pro Capt" w:hAnsi="Minion Pro Cap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17D" w:rsidRDefault="00E4617D">
      <w:r>
        <w:separator/>
      </w:r>
    </w:p>
    <w:p w:rsidR="00E4617D" w:rsidRDefault="00E4617D"/>
  </w:footnote>
  <w:footnote w:type="continuationSeparator" w:id="0">
    <w:p w:rsidR="00E4617D" w:rsidRDefault="00E4617D">
      <w:r>
        <w:continuationSeparator/>
      </w:r>
    </w:p>
    <w:p w:rsidR="00E4617D" w:rsidRDefault="00E461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F39" w:rsidRPr="00CA42B3" w:rsidRDefault="00EF3F39" w:rsidP="00725081">
    <w:pPr>
      <w:pStyle w:val="Header"/>
      <w:ind w:left="6480"/>
      <w:jc w:val="right"/>
      <w:rPr>
        <w:rFonts w:ascii="Minion Pro Capt" w:hAnsi="Minion Pro Capt"/>
        <w:i/>
        <w:sz w:val="22"/>
        <w:szCs w:val="22"/>
        <w:lang w:val="id-ID"/>
      </w:rPr>
    </w:pPr>
    <w:r w:rsidRPr="00CA42B3">
      <w:rPr>
        <w:rFonts w:ascii="Minion Pro Capt" w:hAnsi="Minion Pro Capt"/>
        <w:i/>
        <w:sz w:val="22"/>
        <w:szCs w:val="22"/>
      </w:rPr>
      <w:t>Jurnal E</w:t>
    </w:r>
    <w:r w:rsidRPr="00CA42B3">
      <w:rPr>
        <w:rFonts w:ascii="Minion Pro Capt" w:hAnsi="Minion Pro Capt"/>
        <w:i/>
        <w:sz w:val="22"/>
        <w:szCs w:val="22"/>
        <w:lang w:val="id-ID"/>
      </w:rPr>
      <w:t>ngineering</w:t>
    </w:r>
  </w:p>
  <w:p w:rsidR="00EF3F39" w:rsidRPr="009C40D3" w:rsidRDefault="00EF3F39" w:rsidP="004B66B8">
    <w:pPr>
      <w:pStyle w:val="Header"/>
      <w:tabs>
        <w:tab w:val="clear" w:pos="4320"/>
        <w:tab w:val="clear" w:pos="8640"/>
      </w:tabs>
      <w:jc w:val="right"/>
      <w:rPr>
        <w:rFonts w:ascii="Minion Pro Capt" w:hAnsi="Minion Pro Capt"/>
        <w:i/>
        <w:sz w:val="22"/>
        <w:szCs w:val="22"/>
        <w:lang w:val="id-ID"/>
      </w:rPr>
    </w:pPr>
    <w:r w:rsidRPr="00CA42B3">
      <w:rPr>
        <w:rFonts w:ascii="Minion Pro Capt" w:hAnsi="Minion Pro Capt"/>
        <w:i/>
        <w:sz w:val="22"/>
        <w:szCs w:val="22"/>
      </w:rPr>
      <w:tab/>
    </w:r>
    <w:r w:rsidRPr="00CA42B3">
      <w:rPr>
        <w:rFonts w:ascii="Minion Pro Capt" w:hAnsi="Minion Pro Capt"/>
        <w:i/>
        <w:sz w:val="22"/>
        <w:szCs w:val="22"/>
      </w:rPr>
      <w:tab/>
      <w:t xml:space="preserve">Volume </w:t>
    </w:r>
    <w:r w:rsidR="006F2129">
      <w:rPr>
        <w:rFonts w:ascii="Minion Pro Capt" w:hAnsi="Minion Pro Capt"/>
        <w:i/>
        <w:sz w:val="22"/>
        <w:szCs w:val="22"/>
        <w:lang w:val="en-GB"/>
      </w:rPr>
      <w:t>3</w:t>
    </w:r>
    <w:r>
      <w:rPr>
        <w:rFonts w:ascii="Minion Pro Capt" w:hAnsi="Minion Pro Capt"/>
        <w:i/>
        <w:sz w:val="22"/>
        <w:szCs w:val="22"/>
      </w:rPr>
      <w:t xml:space="preserve"> </w:t>
    </w:r>
    <w:r w:rsidRPr="00CA42B3">
      <w:rPr>
        <w:rFonts w:ascii="Minion Pro Capt" w:hAnsi="Minion Pro Capt"/>
        <w:i/>
        <w:sz w:val="22"/>
        <w:szCs w:val="22"/>
      </w:rPr>
      <w:t xml:space="preserve">Nomor </w:t>
    </w:r>
    <w:r w:rsidR="006F2129">
      <w:rPr>
        <w:rFonts w:ascii="Minion Pro Capt" w:hAnsi="Minion Pro Capt"/>
        <w:i/>
        <w:sz w:val="22"/>
        <w:szCs w:val="22"/>
        <w:lang w:val="en-GB"/>
      </w:rPr>
      <w:t>1</w:t>
    </w:r>
    <w:r w:rsidRPr="00CA42B3">
      <w:rPr>
        <w:rFonts w:ascii="Minion Pro Capt" w:hAnsi="Minion Pro Capt"/>
        <w:i/>
        <w:sz w:val="22"/>
        <w:szCs w:val="22"/>
      </w:rPr>
      <w:t xml:space="preserve">, </w:t>
    </w:r>
    <w:r w:rsidR="006F2129">
      <w:rPr>
        <w:rFonts w:ascii="Minion Pro Capt" w:hAnsi="Minion Pro Capt"/>
        <w:i/>
        <w:sz w:val="22"/>
        <w:szCs w:val="22"/>
        <w:lang w:val="en-GB"/>
      </w:rPr>
      <w:t>Januari</w:t>
    </w:r>
    <w:r w:rsidRPr="00CA42B3">
      <w:rPr>
        <w:rFonts w:ascii="Minion Pro Capt" w:hAnsi="Minion Pro Capt"/>
        <w:i/>
        <w:sz w:val="22"/>
        <w:szCs w:val="22"/>
      </w:rPr>
      <w:t xml:space="preserve"> 20</w:t>
    </w:r>
    <w:r>
      <w:rPr>
        <w:rFonts w:ascii="Minion Pro Capt" w:hAnsi="Minion Pro Capt"/>
        <w:i/>
        <w:sz w:val="22"/>
        <w:szCs w:val="22"/>
      </w:rPr>
      <w:t>2</w:t>
    </w:r>
    <w:r w:rsidR="006F2129">
      <w:rPr>
        <w:rFonts w:ascii="Minion Pro Capt" w:hAnsi="Minion Pro Capt"/>
        <w:i/>
        <w:sz w:val="22"/>
        <w:szCs w:val="22"/>
        <w:lang w:val="id-ID"/>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893B6C"/>
    <w:multiLevelType w:val="multilevel"/>
    <w:tmpl w:val="E79CFD82"/>
    <w:lvl w:ilvl="0">
      <w:start w:val="1"/>
      <w:numFmt w:val="decimal"/>
      <w:lvlText w:val="%1."/>
      <w:lvlJc w:val="left"/>
      <w:pPr>
        <w:ind w:left="720" w:hanging="360"/>
      </w:pPr>
      <w:rPr>
        <w:rFonts w:hint="default"/>
        <w:sz w:val="22"/>
        <w:szCs w:val="22"/>
      </w:rPr>
    </w:lvl>
    <w:lvl w:ilvl="1">
      <w:start w:val="5"/>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CE5A72"/>
    <w:multiLevelType w:val="hybridMultilevel"/>
    <w:tmpl w:val="FF98F1D8"/>
    <w:lvl w:ilvl="0" w:tplc="7A0C8362">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AC5653C"/>
    <w:multiLevelType w:val="hybridMultilevel"/>
    <w:tmpl w:val="27265054"/>
    <w:lvl w:ilvl="0" w:tplc="85A8145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0DD71587"/>
    <w:multiLevelType w:val="hybridMultilevel"/>
    <w:tmpl w:val="25FA4010"/>
    <w:lvl w:ilvl="0" w:tplc="0F7A2D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66184C"/>
    <w:multiLevelType w:val="hybridMultilevel"/>
    <w:tmpl w:val="97B6C7EC"/>
    <w:lvl w:ilvl="0" w:tplc="0F7A2D7A">
      <w:start w:val="1"/>
      <w:numFmt w:val="decimal"/>
      <w:lvlText w:val="[%1]"/>
      <w:lvlJc w:val="left"/>
      <w:pPr>
        <w:ind w:left="1463" w:hanging="360"/>
      </w:pPr>
      <w:rPr>
        <w:rFonts w:hint="default"/>
      </w:rPr>
    </w:lvl>
    <w:lvl w:ilvl="1" w:tplc="04210019" w:tentative="1">
      <w:start w:val="1"/>
      <w:numFmt w:val="lowerLetter"/>
      <w:lvlText w:val="%2."/>
      <w:lvlJc w:val="left"/>
      <w:pPr>
        <w:ind w:left="2183" w:hanging="360"/>
      </w:pPr>
    </w:lvl>
    <w:lvl w:ilvl="2" w:tplc="0421001B" w:tentative="1">
      <w:start w:val="1"/>
      <w:numFmt w:val="lowerRoman"/>
      <w:lvlText w:val="%3."/>
      <w:lvlJc w:val="right"/>
      <w:pPr>
        <w:ind w:left="2903" w:hanging="180"/>
      </w:pPr>
    </w:lvl>
    <w:lvl w:ilvl="3" w:tplc="0421000F" w:tentative="1">
      <w:start w:val="1"/>
      <w:numFmt w:val="decimal"/>
      <w:lvlText w:val="%4."/>
      <w:lvlJc w:val="left"/>
      <w:pPr>
        <w:ind w:left="3623" w:hanging="360"/>
      </w:pPr>
    </w:lvl>
    <w:lvl w:ilvl="4" w:tplc="04210019" w:tentative="1">
      <w:start w:val="1"/>
      <w:numFmt w:val="lowerLetter"/>
      <w:lvlText w:val="%5."/>
      <w:lvlJc w:val="left"/>
      <w:pPr>
        <w:ind w:left="4343" w:hanging="360"/>
      </w:pPr>
    </w:lvl>
    <w:lvl w:ilvl="5" w:tplc="0421001B" w:tentative="1">
      <w:start w:val="1"/>
      <w:numFmt w:val="lowerRoman"/>
      <w:lvlText w:val="%6."/>
      <w:lvlJc w:val="right"/>
      <w:pPr>
        <w:ind w:left="5063" w:hanging="180"/>
      </w:pPr>
    </w:lvl>
    <w:lvl w:ilvl="6" w:tplc="0421000F" w:tentative="1">
      <w:start w:val="1"/>
      <w:numFmt w:val="decimal"/>
      <w:lvlText w:val="%7."/>
      <w:lvlJc w:val="left"/>
      <w:pPr>
        <w:ind w:left="5783" w:hanging="360"/>
      </w:pPr>
    </w:lvl>
    <w:lvl w:ilvl="7" w:tplc="04210019" w:tentative="1">
      <w:start w:val="1"/>
      <w:numFmt w:val="lowerLetter"/>
      <w:lvlText w:val="%8."/>
      <w:lvlJc w:val="left"/>
      <w:pPr>
        <w:ind w:left="6503" w:hanging="360"/>
      </w:pPr>
    </w:lvl>
    <w:lvl w:ilvl="8" w:tplc="0421001B" w:tentative="1">
      <w:start w:val="1"/>
      <w:numFmt w:val="lowerRoman"/>
      <w:lvlText w:val="%9."/>
      <w:lvlJc w:val="right"/>
      <w:pPr>
        <w:ind w:left="7223" w:hanging="180"/>
      </w:pPr>
    </w:lvl>
  </w:abstractNum>
  <w:abstractNum w:abstractNumId="6">
    <w:nsid w:val="1DC30ADD"/>
    <w:multiLevelType w:val="hybridMultilevel"/>
    <w:tmpl w:val="DB62D902"/>
    <w:lvl w:ilvl="0" w:tplc="A6D81E8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EDE7084"/>
    <w:multiLevelType w:val="hybridMultilevel"/>
    <w:tmpl w:val="A368487C"/>
    <w:lvl w:ilvl="0" w:tplc="52C8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5B5896"/>
    <w:multiLevelType w:val="hybridMultilevel"/>
    <w:tmpl w:val="08506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22BCD"/>
    <w:multiLevelType w:val="hybridMultilevel"/>
    <w:tmpl w:val="490E328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D33142C"/>
    <w:multiLevelType w:val="hybridMultilevel"/>
    <w:tmpl w:val="0F5C7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A07458"/>
    <w:multiLevelType w:val="hybridMultilevel"/>
    <w:tmpl w:val="AAA03000"/>
    <w:lvl w:ilvl="0" w:tplc="EADE02B0">
      <w:start w:val="1"/>
      <w:numFmt w:val="decimal"/>
      <w:pStyle w:val="E-JournalTableCaption"/>
      <w:lvlText w:val="Tabel %1."/>
      <w:lvlJc w:val="right"/>
      <w:pPr>
        <w:ind w:left="360" w:hanging="360"/>
      </w:pPr>
      <w:rPr>
        <w:rFonts w:cs="Times New Roman" w:hint="default"/>
        <w:b/>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41D84E10"/>
    <w:multiLevelType w:val="hybridMultilevel"/>
    <w:tmpl w:val="C3CAD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BF25CB"/>
    <w:multiLevelType w:val="hybridMultilevel"/>
    <w:tmpl w:val="FA5664FE"/>
    <w:lvl w:ilvl="0" w:tplc="D25806D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11618F"/>
    <w:multiLevelType w:val="hybridMultilevel"/>
    <w:tmpl w:val="5094C378"/>
    <w:lvl w:ilvl="0" w:tplc="805A9CA6">
      <w:numFmt w:val="bullet"/>
      <w:pStyle w:val="E-JournalBulletsBody"/>
      <w:lvlText w:val="-"/>
      <w:lvlJc w:val="left"/>
      <w:pPr>
        <w:ind w:left="1103" w:hanging="360"/>
      </w:pPr>
      <w:rPr>
        <w:rFonts w:ascii="Times New Roman" w:eastAsia="Times New Roman" w:hAnsi="Times New Roman" w:hint="default"/>
      </w:rPr>
    </w:lvl>
    <w:lvl w:ilvl="1" w:tplc="04210003" w:tentative="1">
      <w:start w:val="1"/>
      <w:numFmt w:val="bullet"/>
      <w:lvlText w:val="o"/>
      <w:lvlJc w:val="left"/>
      <w:pPr>
        <w:ind w:left="1823" w:hanging="360"/>
      </w:pPr>
      <w:rPr>
        <w:rFonts w:ascii="Courier New" w:hAnsi="Courier New" w:hint="default"/>
      </w:rPr>
    </w:lvl>
    <w:lvl w:ilvl="2" w:tplc="04210005" w:tentative="1">
      <w:start w:val="1"/>
      <w:numFmt w:val="bullet"/>
      <w:lvlText w:val=""/>
      <w:lvlJc w:val="left"/>
      <w:pPr>
        <w:ind w:left="2543" w:hanging="360"/>
      </w:pPr>
      <w:rPr>
        <w:rFonts w:ascii="Wingdings" w:hAnsi="Wingdings" w:hint="default"/>
      </w:rPr>
    </w:lvl>
    <w:lvl w:ilvl="3" w:tplc="04210001" w:tentative="1">
      <w:start w:val="1"/>
      <w:numFmt w:val="bullet"/>
      <w:lvlText w:val=""/>
      <w:lvlJc w:val="left"/>
      <w:pPr>
        <w:ind w:left="3263" w:hanging="360"/>
      </w:pPr>
      <w:rPr>
        <w:rFonts w:ascii="Symbol" w:hAnsi="Symbol" w:hint="default"/>
      </w:rPr>
    </w:lvl>
    <w:lvl w:ilvl="4" w:tplc="04210003" w:tentative="1">
      <w:start w:val="1"/>
      <w:numFmt w:val="bullet"/>
      <w:lvlText w:val="o"/>
      <w:lvlJc w:val="left"/>
      <w:pPr>
        <w:ind w:left="3983" w:hanging="360"/>
      </w:pPr>
      <w:rPr>
        <w:rFonts w:ascii="Courier New" w:hAnsi="Courier New" w:hint="default"/>
      </w:rPr>
    </w:lvl>
    <w:lvl w:ilvl="5" w:tplc="04210005" w:tentative="1">
      <w:start w:val="1"/>
      <w:numFmt w:val="bullet"/>
      <w:lvlText w:val=""/>
      <w:lvlJc w:val="left"/>
      <w:pPr>
        <w:ind w:left="4703" w:hanging="360"/>
      </w:pPr>
      <w:rPr>
        <w:rFonts w:ascii="Wingdings" w:hAnsi="Wingdings" w:hint="default"/>
      </w:rPr>
    </w:lvl>
    <w:lvl w:ilvl="6" w:tplc="04210001" w:tentative="1">
      <w:start w:val="1"/>
      <w:numFmt w:val="bullet"/>
      <w:lvlText w:val=""/>
      <w:lvlJc w:val="left"/>
      <w:pPr>
        <w:ind w:left="5423" w:hanging="360"/>
      </w:pPr>
      <w:rPr>
        <w:rFonts w:ascii="Symbol" w:hAnsi="Symbol" w:hint="default"/>
      </w:rPr>
    </w:lvl>
    <w:lvl w:ilvl="7" w:tplc="04210003" w:tentative="1">
      <w:start w:val="1"/>
      <w:numFmt w:val="bullet"/>
      <w:lvlText w:val="o"/>
      <w:lvlJc w:val="left"/>
      <w:pPr>
        <w:ind w:left="6143" w:hanging="360"/>
      </w:pPr>
      <w:rPr>
        <w:rFonts w:ascii="Courier New" w:hAnsi="Courier New" w:hint="default"/>
      </w:rPr>
    </w:lvl>
    <w:lvl w:ilvl="8" w:tplc="04210005" w:tentative="1">
      <w:start w:val="1"/>
      <w:numFmt w:val="bullet"/>
      <w:lvlText w:val=""/>
      <w:lvlJc w:val="left"/>
      <w:pPr>
        <w:ind w:left="6863" w:hanging="360"/>
      </w:pPr>
      <w:rPr>
        <w:rFonts w:ascii="Wingdings" w:hAnsi="Wingdings" w:hint="default"/>
      </w:rPr>
    </w:lvl>
  </w:abstractNum>
  <w:abstractNum w:abstractNumId="15">
    <w:nsid w:val="4A61249C"/>
    <w:multiLevelType w:val="hybridMultilevel"/>
    <w:tmpl w:val="62C80F86"/>
    <w:lvl w:ilvl="0" w:tplc="0F7A2D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CF21F60"/>
    <w:multiLevelType w:val="hybridMultilevel"/>
    <w:tmpl w:val="EA2C311E"/>
    <w:lvl w:ilvl="0" w:tplc="AC6C192A">
      <w:start w:val="1"/>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E486F70"/>
    <w:multiLevelType w:val="hybridMultilevel"/>
    <w:tmpl w:val="FCD66BB2"/>
    <w:lvl w:ilvl="0" w:tplc="52C854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2E6E82"/>
    <w:multiLevelType w:val="hybridMultilevel"/>
    <w:tmpl w:val="7CFA1BF2"/>
    <w:lvl w:ilvl="0" w:tplc="0F7A2D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27B6DA6"/>
    <w:multiLevelType w:val="hybridMultilevel"/>
    <w:tmpl w:val="2D9ACE84"/>
    <w:lvl w:ilvl="0" w:tplc="375C42B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1A3A86"/>
    <w:multiLevelType w:val="hybridMultilevel"/>
    <w:tmpl w:val="EA94AFB0"/>
    <w:lvl w:ilvl="0" w:tplc="9574EAFE">
      <w:start w:val="1"/>
      <w:numFmt w:val="decimal"/>
      <w:pStyle w:val="E-JournalPictureCapture"/>
      <w:lvlText w:val="Gambar %1."/>
      <w:lvlJc w:val="righ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586F75F7"/>
    <w:multiLevelType w:val="hybridMultilevel"/>
    <w:tmpl w:val="3C90C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032174"/>
    <w:multiLevelType w:val="hybridMultilevel"/>
    <w:tmpl w:val="3E4661E4"/>
    <w:lvl w:ilvl="0" w:tplc="0F7A2D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D77441"/>
    <w:multiLevelType w:val="hybridMultilevel"/>
    <w:tmpl w:val="6A2ECDE8"/>
    <w:lvl w:ilvl="0" w:tplc="0F7A2D7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9191FFA"/>
    <w:multiLevelType w:val="hybridMultilevel"/>
    <w:tmpl w:val="E788F556"/>
    <w:lvl w:ilvl="0" w:tplc="A190BBD2">
      <w:start w:val="1"/>
      <w:numFmt w:val="decimal"/>
      <w:lvlText w:val="%1."/>
      <w:lvlJc w:val="left"/>
      <w:pPr>
        <w:ind w:left="720" w:hanging="360"/>
      </w:pPr>
      <w:rPr>
        <w:rFonts w:asciiTheme="majorBidi" w:hAnsiTheme="majorBidi" w:cstheme="majorBid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2D7F05"/>
    <w:multiLevelType w:val="hybridMultilevel"/>
    <w:tmpl w:val="58F060C2"/>
    <w:lvl w:ilvl="0" w:tplc="BF1662C6">
      <w:start w:val="1"/>
      <w:numFmt w:val="bullet"/>
      <w:lvlText w:val=""/>
      <w:lvlJc w:val="left"/>
      <w:pPr>
        <w:ind w:left="1463" w:hanging="360"/>
      </w:pPr>
      <w:rPr>
        <w:rFonts w:ascii="Symbol" w:hAnsi="Symbol" w:hint="default"/>
      </w:rPr>
    </w:lvl>
    <w:lvl w:ilvl="1" w:tplc="04210003" w:tentative="1">
      <w:start w:val="1"/>
      <w:numFmt w:val="bullet"/>
      <w:lvlText w:val="o"/>
      <w:lvlJc w:val="left"/>
      <w:pPr>
        <w:ind w:left="2183" w:hanging="360"/>
      </w:pPr>
      <w:rPr>
        <w:rFonts w:ascii="Courier New" w:hAnsi="Courier New" w:hint="default"/>
      </w:rPr>
    </w:lvl>
    <w:lvl w:ilvl="2" w:tplc="04210005" w:tentative="1">
      <w:start w:val="1"/>
      <w:numFmt w:val="bullet"/>
      <w:lvlText w:val=""/>
      <w:lvlJc w:val="left"/>
      <w:pPr>
        <w:ind w:left="2903" w:hanging="360"/>
      </w:pPr>
      <w:rPr>
        <w:rFonts w:ascii="Wingdings" w:hAnsi="Wingdings" w:hint="default"/>
      </w:rPr>
    </w:lvl>
    <w:lvl w:ilvl="3" w:tplc="04210001" w:tentative="1">
      <w:start w:val="1"/>
      <w:numFmt w:val="bullet"/>
      <w:lvlText w:val=""/>
      <w:lvlJc w:val="left"/>
      <w:pPr>
        <w:ind w:left="3623" w:hanging="360"/>
      </w:pPr>
      <w:rPr>
        <w:rFonts w:ascii="Symbol" w:hAnsi="Symbol" w:hint="default"/>
      </w:rPr>
    </w:lvl>
    <w:lvl w:ilvl="4" w:tplc="04210003" w:tentative="1">
      <w:start w:val="1"/>
      <w:numFmt w:val="bullet"/>
      <w:lvlText w:val="o"/>
      <w:lvlJc w:val="left"/>
      <w:pPr>
        <w:ind w:left="4343" w:hanging="360"/>
      </w:pPr>
      <w:rPr>
        <w:rFonts w:ascii="Courier New" w:hAnsi="Courier New" w:hint="default"/>
      </w:rPr>
    </w:lvl>
    <w:lvl w:ilvl="5" w:tplc="04210005" w:tentative="1">
      <w:start w:val="1"/>
      <w:numFmt w:val="bullet"/>
      <w:lvlText w:val=""/>
      <w:lvlJc w:val="left"/>
      <w:pPr>
        <w:ind w:left="5063" w:hanging="360"/>
      </w:pPr>
      <w:rPr>
        <w:rFonts w:ascii="Wingdings" w:hAnsi="Wingdings" w:hint="default"/>
      </w:rPr>
    </w:lvl>
    <w:lvl w:ilvl="6" w:tplc="04210001" w:tentative="1">
      <w:start w:val="1"/>
      <w:numFmt w:val="bullet"/>
      <w:lvlText w:val=""/>
      <w:lvlJc w:val="left"/>
      <w:pPr>
        <w:ind w:left="5783" w:hanging="360"/>
      </w:pPr>
      <w:rPr>
        <w:rFonts w:ascii="Symbol" w:hAnsi="Symbol" w:hint="default"/>
      </w:rPr>
    </w:lvl>
    <w:lvl w:ilvl="7" w:tplc="04210003" w:tentative="1">
      <w:start w:val="1"/>
      <w:numFmt w:val="bullet"/>
      <w:lvlText w:val="o"/>
      <w:lvlJc w:val="left"/>
      <w:pPr>
        <w:ind w:left="6503" w:hanging="360"/>
      </w:pPr>
      <w:rPr>
        <w:rFonts w:ascii="Courier New" w:hAnsi="Courier New" w:hint="default"/>
      </w:rPr>
    </w:lvl>
    <w:lvl w:ilvl="8" w:tplc="04210005" w:tentative="1">
      <w:start w:val="1"/>
      <w:numFmt w:val="bullet"/>
      <w:lvlText w:val=""/>
      <w:lvlJc w:val="left"/>
      <w:pPr>
        <w:ind w:left="7223" w:hanging="360"/>
      </w:pPr>
      <w:rPr>
        <w:rFonts w:ascii="Wingdings" w:hAnsi="Wingdings" w:hint="default"/>
      </w:rPr>
    </w:lvl>
  </w:abstractNum>
  <w:abstractNum w:abstractNumId="26">
    <w:nsid w:val="78A05C21"/>
    <w:multiLevelType w:val="hybridMultilevel"/>
    <w:tmpl w:val="08506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25"/>
  </w:num>
  <w:num w:numId="4">
    <w:abstractNumId w:val="14"/>
  </w:num>
  <w:num w:numId="5">
    <w:abstractNumId w:val="0"/>
  </w:num>
  <w:num w:numId="6">
    <w:abstractNumId w:val="17"/>
  </w:num>
  <w:num w:numId="7">
    <w:abstractNumId w:val="16"/>
  </w:num>
  <w:num w:numId="8">
    <w:abstractNumId w:val="2"/>
  </w:num>
  <w:num w:numId="9">
    <w:abstractNumId w:val="7"/>
  </w:num>
  <w:num w:numId="10">
    <w:abstractNumId w:val="19"/>
  </w:num>
  <w:num w:numId="11">
    <w:abstractNumId w:val="13"/>
  </w:num>
  <w:num w:numId="12">
    <w:abstractNumId w:val="21"/>
  </w:num>
  <w:num w:numId="13">
    <w:abstractNumId w:val="8"/>
  </w:num>
  <w:num w:numId="14">
    <w:abstractNumId w:val="10"/>
  </w:num>
  <w:num w:numId="15">
    <w:abstractNumId w:val="12"/>
  </w:num>
  <w:num w:numId="16">
    <w:abstractNumId w:val="26"/>
  </w:num>
  <w:num w:numId="17">
    <w:abstractNumId w:val="6"/>
  </w:num>
  <w:num w:numId="18">
    <w:abstractNumId w:val="4"/>
  </w:num>
  <w:num w:numId="19">
    <w:abstractNumId w:val="15"/>
  </w:num>
  <w:num w:numId="20">
    <w:abstractNumId w:val="22"/>
  </w:num>
  <w:num w:numId="21">
    <w:abstractNumId w:val="23"/>
  </w:num>
  <w:num w:numId="22">
    <w:abstractNumId w:val="18"/>
  </w:num>
  <w:num w:numId="23">
    <w:abstractNumId w:val="5"/>
  </w:num>
  <w:num w:numId="24">
    <w:abstractNumId w:val="9"/>
  </w:num>
  <w:num w:numId="25">
    <w:abstractNumId w:val="1"/>
  </w:num>
  <w:num w:numId="26">
    <w:abstractNumId w:val="2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5F06"/>
    <w:rsid w:val="00031A40"/>
    <w:rsid w:val="00033B1D"/>
    <w:rsid w:val="00042621"/>
    <w:rsid w:val="00054672"/>
    <w:rsid w:val="000567E8"/>
    <w:rsid w:val="0005724B"/>
    <w:rsid w:val="00063AC7"/>
    <w:rsid w:val="00082713"/>
    <w:rsid w:val="0009381C"/>
    <w:rsid w:val="000A4A33"/>
    <w:rsid w:val="000C37D4"/>
    <w:rsid w:val="000C4AE3"/>
    <w:rsid w:val="000D40D7"/>
    <w:rsid w:val="000D5696"/>
    <w:rsid w:val="000D68BC"/>
    <w:rsid w:val="000D7B9D"/>
    <w:rsid w:val="000E4278"/>
    <w:rsid w:val="000E74A7"/>
    <w:rsid w:val="0010231E"/>
    <w:rsid w:val="00107AB9"/>
    <w:rsid w:val="00107D93"/>
    <w:rsid w:val="00112377"/>
    <w:rsid w:val="00114A58"/>
    <w:rsid w:val="00147EFC"/>
    <w:rsid w:val="00153B8A"/>
    <w:rsid w:val="00160EF8"/>
    <w:rsid w:val="00175307"/>
    <w:rsid w:val="00191F46"/>
    <w:rsid w:val="001B06A0"/>
    <w:rsid w:val="001B725E"/>
    <w:rsid w:val="001D082E"/>
    <w:rsid w:val="001D39E7"/>
    <w:rsid w:val="001F3F81"/>
    <w:rsid w:val="001F5833"/>
    <w:rsid w:val="00202095"/>
    <w:rsid w:val="00206EEA"/>
    <w:rsid w:val="00213C12"/>
    <w:rsid w:val="002201E3"/>
    <w:rsid w:val="002212AD"/>
    <w:rsid w:val="0023064B"/>
    <w:rsid w:val="002705CC"/>
    <w:rsid w:val="00270887"/>
    <w:rsid w:val="002A02D3"/>
    <w:rsid w:val="002C1DF4"/>
    <w:rsid w:val="002C46F4"/>
    <w:rsid w:val="002C6353"/>
    <w:rsid w:val="002F78DB"/>
    <w:rsid w:val="00302F4E"/>
    <w:rsid w:val="0030502E"/>
    <w:rsid w:val="003119E7"/>
    <w:rsid w:val="00347897"/>
    <w:rsid w:val="00351C29"/>
    <w:rsid w:val="00372F6A"/>
    <w:rsid w:val="003806F5"/>
    <w:rsid w:val="00396C1C"/>
    <w:rsid w:val="003A356F"/>
    <w:rsid w:val="003C6A90"/>
    <w:rsid w:val="003E293C"/>
    <w:rsid w:val="003E3C5E"/>
    <w:rsid w:val="003E413F"/>
    <w:rsid w:val="003F03F7"/>
    <w:rsid w:val="004061F9"/>
    <w:rsid w:val="004346FB"/>
    <w:rsid w:val="00471301"/>
    <w:rsid w:val="00473FD0"/>
    <w:rsid w:val="004A62DD"/>
    <w:rsid w:val="004B66B8"/>
    <w:rsid w:val="004B7E59"/>
    <w:rsid w:val="004C071F"/>
    <w:rsid w:val="004C0E60"/>
    <w:rsid w:val="004C3A79"/>
    <w:rsid w:val="004C6C48"/>
    <w:rsid w:val="004E4EE0"/>
    <w:rsid w:val="004F6026"/>
    <w:rsid w:val="004F72AF"/>
    <w:rsid w:val="00500CB0"/>
    <w:rsid w:val="005026AA"/>
    <w:rsid w:val="00504033"/>
    <w:rsid w:val="005047C2"/>
    <w:rsid w:val="00504A45"/>
    <w:rsid w:val="00506E4D"/>
    <w:rsid w:val="00510350"/>
    <w:rsid w:val="00511DE8"/>
    <w:rsid w:val="005123E9"/>
    <w:rsid w:val="00532DDE"/>
    <w:rsid w:val="0053386D"/>
    <w:rsid w:val="0054363A"/>
    <w:rsid w:val="00545BD1"/>
    <w:rsid w:val="0056556D"/>
    <w:rsid w:val="005658FE"/>
    <w:rsid w:val="00572ADF"/>
    <w:rsid w:val="00584CE6"/>
    <w:rsid w:val="005859F3"/>
    <w:rsid w:val="00595C37"/>
    <w:rsid w:val="005A4BCA"/>
    <w:rsid w:val="005A54D7"/>
    <w:rsid w:val="005A57C6"/>
    <w:rsid w:val="005B4AC3"/>
    <w:rsid w:val="005C14D0"/>
    <w:rsid w:val="005D1AB6"/>
    <w:rsid w:val="005F22D7"/>
    <w:rsid w:val="006076D4"/>
    <w:rsid w:val="00610CF5"/>
    <w:rsid w:val="0061323E"/>
    <w:rsid w:val="00633B54"/>
    <w:rsid w:val="00644976"/>
    <w:rsid w:val="00644A70"/>
    <w:rsid w:val="00644D9D"/>
    <w:rsid w:val="006507CE"/>
    <w:rsid w:val="006675CD"/>
    <w:rsid w:val="00693526"/>
    <w:rsid w:val="00696ED1"/>
    <w:rsid w:val="006B4E98"/>
    <w:rsid w:val="006B6A28"/>
    <w:rsid w:val="006C1A5F"/>
    <w:rsid w:val="006F11C5"/>
    <w:rsid w:val="006F2129"/>
    <w:rsid w:val="006F7696"/>
    <w:rsid w:val="0070627C"/>
    <w:rsid w:val="007150F0"/>
    <w:rsid w:val="00715751"/>
    <w:rsid w:val="0071645D"/>
    <w:rsid w:val="007167AF"/>
    <w:rsid w:val="007227DD"/>
    <w:rsid w:val="00725081"/>
    <w:rsid w:val="00726814"/>
    <w:rsid w:val="00743FDB"/>
    <w:rsid w:val="00763CDA"/>
    <w:rsid w:val="00765412"/>
    <w:rsid w:val="0077618A"/>
    <w:rsid w:val="007818B5"/>
    <w:rsid w:val="00787B48"/>
    <w:rsid w:val="007A452C"/>
    <w:rsid w:val="007A6608"/>
    <w:rsid w:val="007C6952"/>
    <w:rsid w:val="007E0956"/>
    <w:rsid w:val="00815599"/>
    <w:rsid w:val="00821725"/>
    <w:rsid w:val="008250D7"/>
    <w:rsid w:val="00827CA4"/>
    <w:rsid w:val="00832CF4"/>
    <w:rsid w:val="008429B2"/>
    <w:rsid w:val="00842D3E"/>
    <w:rsid w:val="00860414"/>
    <w:rsid w:val="008639FC"/>
    <w:rsid w:val="008736ED"/>
    <w:rsid w:val="00882768"/>
    <w:rsid w:val="00886E6B"/>
    <w:rsid w:val="00894036"/>
    <w:rsid w:val="008A5C36"/>
    <w:rsid w:val="008B0877"/>
    <w:rsid w:val="008B1526"/>
    <w:rsid w:val="008B6FC1"/>
    <w:rsid w:val="008C1D60"/>
    <w:rsid w:val="008C1F21"/>
    <w:rsid w:val="008D1D38"/>
    <w:rsid w:val="008D7821"/>
    <w:rsid w:val="008E6AA5"/>
    <w:rsid w:val="009124DF"/>
    <w:rsid w:val="009405B9"/>
    <w:rsid w:val="0094088F"/>
    <w:rsid w:val="009412CE"/>
    <w:rsid w:val="00946E62"/>
    <w:rsid w:val="00947B4F"/>
    <w:rsid w:val="00951E33"/>
    <w:rsid w:val="00952379"/>
    <w:rsid w:val="00961887"/>
    <w:rsid w:val="00974A00"/>
    <w:rsid w:val="00975036"/>
    <w:rsid w:val="00993663"/>
    <w:rsid w:val="00993A73"/>
    <w:rsid w:val="009B1EA8"/>
    <w:rsid w:val="009B7EFB"/>
    <w:rsid w:val="009C2CFF"/>
    <w:rsid w:val="009C334B"/>
    <w:rsid w:val="009C40D3"/>
    <w:rsid w:val="009C6F3C"/>
    <w:rsid w:val="009D6AE2"/>
    <w:rsid w:val="009E0CD8"/>
    <w:rsid w:val="009E276A"/>
    <w:rsid w:val="00A33713"/>
    <w:rsid w:val="00A42204"/>
    <w:rsid w:val="00A5164A"/>
    <w:rsid w:val="00A60BB2"/>
    <w:rsid w:val="00A60DCC"/>
    <w:rsid w:val="00A72727"/>
    <w:rsid w:val="00A80996"/>
    <w:rsid w:val="00A84414"/>
    <w:rsid w:val="00AA1DB7"/>
    <w:rsid w:val="00AA5D64"/>
    <w:rsid w:val="00AB1671"/>
    <w:rsid w:val="00AB711E"/>
    <w:rsid w:val="00AC3BA2"/>
    <w:rsid w:val="00AD1DFA"/>
    <w:rsid w:val="00AD7E2E"/>
    <w:rsid w:val="00AF27FE"/>
    <w:rsid w:val="00AF73D2"/>
    <w:rsid w:val="00B10E24"/>
    <w:rsid w:val="00B126A4"/>
    <w:rsid w:val="00B13D13"/>
    <w:rsid w:val="00B26859"/>
    <w:rsid w:val="00B27114"/>
    <w:rsid w:val="00B4133A"/>
    <w:rsid w:val="00B5010A"/>
    <w:rsid w:val="00B51845"/>
    <w:rsid w:val="00B531E1"/>
    <w:rsid w:val="00B634D8"/>
    <w:rsid w:val="00B704DC"/>
    <w:rsid w:val="00B70ACE"/>
    <w:rsid w:val="00B719A8"/>
    <w:rsid w:val="00B92490"/>
    <w:rsid w:val="00B93CE0"/>
    <w:rsid w:val="00BA5672"/>
    <w:rsid w:val="00BB19AC"/>
    <w:rsid w:val="00BC210A"/>
    <w:rsid w:val="00BD5F06"/>
    <w:rsid w:val="00BE0E2F"/>
    <w:rsid w:val="00BE170B"/>
    <w:rsid w:val="00BE24A7"/>
    <w:rsid w:val="00BE4B81"/>
    <w:rsid w:val="00BE7C28"/>
    <w:rsid w:val="00BF10E6"/>
    <w:rsid w:val="00BF211B"/>
    <w:rsid w:val="00BF328B"/>
    <w:rsid w:val="00BF390D"/>
    <w:rsid w:val="00C035D9"/>
    <w:rsid w:val="00C11788"/>
    <w:rsid w:val="00C13F72"/>
    <w:rsid w:val="00C17C1B"/>
    <w:rsid w:val="00C213DE"/>
    <w:rsid w:val="00C5709A"/>
    <w:rsid w:val="00C64EBD"/>
    <w:rsid w:val="00C77FC5"/>
    <w:rsid w:val="00C81601"/>
    <w:rsid w:val="00C85CBC"/>
    <w:rsid w:val="00CA42B3"/>
    <w:rsid w:val="00CA5171"/>
    <w:rsid w:val="00CB41E8"/>
    <w:rsid w:val="00CD41A8"/>
    <w:rsid w:val="00CD60BE"/>
    <w:rsid w:val="00CE44BE"/>
    <w:rsid w:val="00CF72B0"/>
    <w:rsid w:val="00D13A67"/>
    <w:rsid w:val="00D13BE5"/>
    <w:rsid w:val="00D15E52"/>
    <w:rsid w:val="00D16A63"/>
    <w:rsid w:val="00D25B64"/>
    <w:rsid w:val="00D616C9"/>
    <w:rsid w:val="00D722B6"/>
    <w:rsid w:val="00D7626C"/>
    <w:rsid w:val="00D84818"/>
    <w:rsid w:val="00D855EF"/>
    <w:rsid w:val="00D9351D"/>
    <w:rsid w:val="00D94934"/>
    <w:rsid w:val="00D95783"/>
    <w:rsid w:val="00DB004C"/>
    <w:rsid w:val="00DB77CD"/>
    <w:rsid w:val="00DD12CD"/>
    <w:rsid w:val="00DD41BD"/>
    <w:rsid w:val="00DD663E"/>
    <w:rsid w:val="00DE2009"/>
    <w:rsid w:val="00DE2FBE"/>
    <w:rsid w:val="00DF2B99"/>
    <w:rsid w:val="00DF76C5"/>
    <w:rsid w:val="00E037D1"/>
    <w:rsid w:val="00E22CF8"/>
    <w:rsid w:val="00E336E8"/>
    <w:rsid w:val="00E4199B"/>
    <w:rsid w:val="00E4617D"/>
    <w:rsid w:val="00E475A4"/>
    <w:rsid w:val="00E552D2"/>
    <w:rsid w:val="00E652AF"/>
    <w:rsid w:val="00E6663B"/>
    <w:rsid w:val="00E71BF7"/>
    <w:rsid w:val="00E7245E"/>
    <w:rsid w:val="00E731DA"/>
    <w:rsid w:val="00E73C0A"/>
    <w:rsid w:val="00E87393"/>
    <w:rsid w:val="00E90085"/>
    <w:rsid w:val="00E918EE"/>
    <w:rsid w:val="00E94CF4"/>
    <w:rsid w:val="00EA0CC8"/>
    <w:rsid w:val="00EA11B0"/>
    <w:rsid w:val="00EA548F"/>
    <w:rsid w:val="00EB0815"/>
    <w:rsid w:val="00EB5B45"/>
    <w:rsid w:val="00EC1C42"/>
    <w:rsid w:val="00EC4883"/>
    <w:rsid w:val="00EC7E11"/>
    <w:rsid w:val="00ED337D"/>
    <w:rsid w:val="00ED3BF9"/>
    <w:rsid w:val="00ED560F"/>
    <w:rsid w:val="00EE0D32"/>
    <w:rsid w:val="00EE14CB"/>
    <w:rsid w:val="00EE2BBD"/>
    <w:rsid w:val="00EE69B2"/>
    <w:rsid w:val="00EF3F39"/>
    <w:rsid w:val="00F00C01"/>
    <w:rsid w:val="00F0670E"/>
    <w:rsid w:val="00F272A4"/>
    <w:rsid w:val="00F51955"/>
    <w:rsid w:val="00F52D6A"/>
    <w:rsid w:val="00F53600"/>
    <w:rsid w:val="00F55FD5"/>
    <w:rsid w:val="00F723C8"/>
    <w:rsid w:val="00F81405"/>
    <w:rsid w:val="00F878DB"/>
    <w:rsid w:val="00F954D8"/>
    <w:rsid w:val="00FA3380"/>
    <w:rsid w:val="00FB77AA"/>
    <w:rsid w:val="00FC2E9E"/>
    <w:rsid w:val="00FD3379"/>
    <w:rsid w:val="00FE25A8"/>
    <w:rsid w:val="00FE73AE"/>
    <w:rsid w:val="00FF04CE"/>
    <w:rsid w:val="00FF1412"/>
    <w:rsid w:val="00FF6F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DC53A48-6F5C-47CB-B3E7-70F3DCE2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9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2B99"/>
    <w:rPr>
      <w:rFonts w:cs="Times New Roman"/>
      <w:color w:val="0000FF"/>
      <w:u w:val="single"/>
    </w:rPr>
  </w:style>
  <w:style w:type="paragraph" w:styleId="Header">
    <w:name w:val="header"/>
    <w:basedOn w:val="Normal"/>
    <w:link w:val="HeaderChar"/>
    <w:uiPriority w:val="99"/>
    <w:rsid w:val="00351C29"/>
    <w:pPr>
      <w:tabs>
        <w:tab w:val="center" w:pos="4320"/>
        <w:tab w:val="right" w:pos="8640"/>
      </w:tabs>
    </w:pPr>
  </w:style>
  <w:style w:type="character" w:customStyle="1" w:styleId="HeaderChar">
    <w:name w:val="Header Char"/>
    <w:basedOn w:val="DefaultParagraphFont"/>
    <w:link w:val="Header"/>
    <w:uiPriority w:val="99"/>
    <w:locked/>
    <w:rsid w:val="004061F9"/>
    <w:rPr>
      <w:rFonts w:cs="Times New Roman"/>
      <w:sz w:val="24"/>
      <w:szCs w:val="24"/>
      <w:lang w:val="en-US" w:eastAsia="en-US"/>
    </w:rPr>
  </w:style>
  <w:style w:type="paragraph" w:styleId="Footer">
    <w:name w:val="footer"/>
    <w:basedOn w:val="Normal"/>
    <w:link w:val="FooterChar"/>
    <w:uiPriority w:val="99"/>
    <w:rsid w:val="00351C29"/>
    <w:pPr>
      <w:tabs>
        <w:tab w:val="center" w:pos="4320"/>
        <w:tab w:val="right" w:pos="8640"/>
      </w:tabs>
    </w:pPr>
  </w:style>
  <w:style w:type="character" w:customStyle="1" w:styleId="FooterChar">
    <w:name w:val="Footer Char"/>
    <w:basedOn w:val="DefaultParagraphFont"/>
    <w:link w:val="Footer"/>
    <w:uiPriority w:val="99"/>
    <w:semiHidden/>
    <w:locked/>
    <w:rsid w:val="004061F9"/>
    <w:rPr>
      <w:rFonts w:cs="Times New Roman"/>
      <w:sz w:val="24"/>
      <w:szCs w:val="24"/>
      <w:lang w:val="en-US" w:eastAsia="en-US"/>
    </w:rPr>
  </w:style>
  <w:style w:type="character" w:styleId="PageNumber">
    <w:name w:val="page number"/>
    <w:basedOn w:val="DefaultParagraphFont"/>
    <w:uiPriority w:val="99"/>
    <w:rsid w:val="00A60DCC"/>
    <w:rPr>
      <w:rFonts w:cs="Times New Roman"/>
    </w:rPr>
  </w:style>
  <w:style w:type="table" w:styleId="TableGrid">
    <w:name w:val="Table Grid"/>
    <w:basedOn w:val="TableNormal"/>
    <w:uiPriority w:val="59"/>
    <w:rsid w:val="007C6952"/>
    <w:rPr>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TitleIndonesia">
    <w:name w:val="E-Journal_Title Indonesia"/>
    <w:basedOn w:val="Normal"/>
    <w:qFormat/>
    <w:rsid w:val="00644D9D"/>
    <w:pPr>
      <w:jc w:val="center"/>
    </w:pPr>
    <w:rPr>
      <w:b/>
      <w:sz w:val="28"/>
      <w:szCs w:val="28"/>
      <w:lang w:val="id-ID"/>
    </w:rPr>
  </w:style>
  <w:style w:type="paragraph" w:customStyle="1" w:styleId="E-JournalTitleEnglish">
    <w:name w:val="E-Journal_Title English"/>
    <w:basedOn w:val="Normal"/>
    <w:qFormat/>
    <w:rsid w:val="003E413F"/>
    <w:pPr>
      <w:jc w:val="center"/>
    </w:pPr>
    <w:rPr>
      <w:b/>
      <w:i/>
      <w:noProof/>
      <w:sz w:val="22"/>
      <w:lang w:val="id-ID"/>
    </w:rPr>
  </w:style>
  <w:style w:type="paragraph" w:customStyle="1" w:styleId="E-JournalAuthor">
    <w:name w:val="E-Journal_Author"/>
    <w:basedOn w:val="Normal"/>
    <w:qFormat/>
    <w:rsid w:val="003E413F"/>
    <w:pPr>
      <w:jc w:val="center"/>
    </w:pPr>
    <w:rPr>
      <w:sz w:val="22"/>
      <w:szCs w:val="22"/>
      <w:lang w:val="id-ID"/>
    </w:rPr>
  </w:style>
  <w:style w:type="paragraph" w:customStyle="1" w:styleId="E-JournalAbstrakTitleIndo">
    <w:name w:val="E-Journal_Abstrak Title Indo"/>
    <w:basedOn w:val="Normal"/>
    <w:qFormat/>
    <w:rsid w:val="005859F3"/>
    <w:pPr>
      <w:spacing w:before="120" w:after="120"/>
      <w:jc w:val="center"/>
    </w:pPr>
    <w:rPr>
      <w:b/>
      <w:sz w:val="22"/>
      <w:lang w:val="id-ID"/>
    </w:rPr>
  </w:style>
  <w:style w:type="paragraph" w:customStyle="1" w:styleId="E-JournalTitle">
    <w:name w:val="E-Journal_Title"/>
    <w:basedOn w:val="Normal"/>
    <w:qFormat/>
    <w:rsid w:val="003E413F"/>
    <w:pPr>
      <w:ind w:firstLine="567"/>
      <w:jc w:val="center"/>
    </w:pPr>
    <w:rPr>
      <w:b/>
      <w:sz w:val="22"/>
      <w:szCs w:val="22"/>
      <w:lang w:val="id-ID"/>
    </w:rPr>
  </w:style>
  <w:style w:type="paragraph" w:customStyle="1" w:styleId="E-JournalAbstractBodyIndo">
    <w:name w:val="E-Journal_Abstract Body Indo"/>
    <w:basedOn w:val="E-JournalTitle"/>
    <w:qFormat/>
    <w:rsid w:val="002A02D3"/>
    <w:pPr>
      <w:jc w:val="both"/>
    </w:pPr>
    <w:rPr>
      <w:b w:val="0"/>
    </w:rPr>
  </w:style>
  <w:style w:type="paragraph" w:customStyle="1" w:styleId="E-JournalAbstractBodyEnglish">
    <w:name w:val="E-Journal_Abstract Body English"/>
    <w:basedOn w:val="Normal"/>
    <w:qFormat/>
    <w:rsid w:val="008D1D38"/>
    <w:pPr>
      <w:ind w:firstLine="567"/>
      <w:jc w:val="both"/>
    </w:pPr>
    <w:rPr>
      <w:i/>
      <w:sz w:val="22"/>
      <w:szCs w:val="22"/>
      <w:lang w:val="id-ID"/>
    </w:rPr>
  </w:style>
  <w:style w:type="paragraph" w:customStyle="1" w:styleId="E-JournalHeading1">
    <w:name w:val="E-Journal_Heading 1"/>
    <w:basedOn w:val="Normal"/>
    <w:qFormat/>
    <w:rsid w:val="00BF211B"/>
    <w:pPr>
      <w:spacing w:before="120" w:after="120"/>
    </w:pPr>
    <w:rPr>
      <w:b/>
      <w:sz w:val="22"/>
      <w:szCs w:val="22"/>
    </w:rPr>
  </w:style>
  <w:style w:type="paragraph" w:customStyle="1" w:styleId="E-JournalBody">
    <w:name w:val="E-Journal_Body"/>
    <w:basedOn w:val="Normal"/>
    <w:qFormat/>
    <w:rsid w:val="006B4E98"/>
    <w:pPr>
      <w:ind w:firstLine="743"/>
      <w:jc w:val="both"/>
    </w:pPr>
    <w:rPr>
      <w:sz w:val="22"/>
      <w:lang w:val="id-ID"/>
    </w:rPr>
  </w:style>
  <w:style w:type="paragraph" w:customStyle="1" w:styleId="E-JournalHeading2">
    <w:name w:val="E-Journal_Heading 2"/>
    <w:basedOn w:val="Normal"/>
    <w:qFormat/>
    <w:rsid w:val="00BF211B"/>
    <w:pPr>
      <w:spacing w:before="120" w:after="120"/>
    </w:pPr>
    <w:rPr>
      <w:sz w:val="22"/>
      <w:szCs w:val="22"/>
    </w:rPr>
  </w:style>
  <w:style w:type="paragraph" w:customStyle="1" w:styleId="StyleE-JournalHeading2After5pt">
    <w:name w:val="Style E-Journal_Heading 2 + After:  5 pt"/>
    <w:basedOn w:val="Normal"/>
    <w:rsid w:val="00BF211B"/>
    <w:pPr>
      <w:spacing w:before="120" w:after="100" w:line="320" w:lineRule="atLeast"/>
      <w:jc w:val="both"/>
    </w:pPr>
    <w:rPr>
      <w:b/>
      <w:bCs/>
      <w:sz w:val="22"/>
      <w:szCs w:val="20"/>
      <w:lang w:val="id-ID"/>
    </w:rPr>
  </w:style>
  <w:style w:type="paragraph" w:customStyle="1" w:styleId="E-JournalTableCaption">
    <w:name w:val="E-Journal Table Caption"/>
    <w:basedOn w:val="Normal"/>
    <w:autoRedefine/>
    <w:qFormat/>
    <w:rsid w:val="005D1AB6"/>
    <w:pPr>
      <w:numPr>
        <w:numId w:val="1"/>
      </w:numPr>
      <w:spacing w:before="120" w:after="120" w:line="240" w:lineRule="atLeast"/>
      <w:ind w:left="1208" w:hanging="357"/>
      <w:jc w:val="center"/>
    </w:pPr>
    <w:rPr>
      <w:sz w:val="22"/>
      <w:lang w:val="id-ID"/>
    </w:rPr>
  </w:style>
  <w:style w:type="paragraph" w:customStyle="1" w:styleId="E-JournalTable">
    <w:name w:val="E-Journal_Table"/>
    <w:basedOn w:val="Normal"/>
    <w:qFormat/>
    <w:rsid w:val="00BC210A"/>
    <w:pPr>
      <w:spacing w:line="320" w:lineRule="atLeast"/>
      <w:jc w:val="center"/>
    </w:pPr>
    <w:rPr>
      <w:sz w:val="22"/>
      <w:lang w:val="id-ID"/>
    </w:rPr>
  </w:style>
  <w:style w:type="paragraph" w:customStyle="1" w:styleId="E-JournalPictureCapture">
    <w:name w:val="E-Journal_Picture Capture"/>
    <w:basedOn w:val="Normal"/>
    <w:autoRedefine/>
    <w:qFormat/>
    <w:rsid w:val="008C1D60"/>
    <w:pPr>
      <w:numPr>
        <w:numId w:val="2"/>
      </w:numPr>
      <w:spacing w:after="120" w:line="240" w:lineRule="atLeast"/>
      <w:ind w:left="1208" w:hanging="357"/>
      <w:jc w:val="both"/>
    </w:pPr>
    <w:rPr>
      <w:color w:val="000000"/>
      <w:sz w:val="22"/>
      <w:lang w:val="id-ID"/>
    </w:rPr>
  </w:style>
  <w:style w:type="paragraph" w:customStyle="1" w:styleId="E-JournalDaftarPustaka">
    <w:name w:val="E-Journal_Daftar Pustaka"/>
    <w:basedOn w:val="Normal"/>
    <w:qFormat/>
    <w:rsid w:val="00BF211B"/>
    <w:pPr>
      <w:spacing w:before="240" w:line="240" w:lineRule="atLeast"/>
      <w:ind w:left="720" w:hanging="720"/>
      <w:jc w:val="both"/>
    </w:pPr>
    <w:rPr>
      <w:color w:val="000000"/>
      <w:sz w:val="22"/>
      <w:szCs w:val="22"/>
      <w:lang w:val="id-ID"/>
    </w:rPr>
  </w:style>
  <w:style w:type="paragraph" w:customStyle="1" w:styleId="StyleE-JournalTableCaption11ptLeft0cmHanging16c">
    <w:name w:val="Style E-Journal Table Caption + 11 pt Left:  0 cm Hanging:  16 c..."/>
    <w:basedOn w:val="E-JournalTableCaption"/>
    <w:rsid w:val="00BC210A"/>
    <w:pPr>
      <w:spacing w:line="240" w:lineRule="auto"/>
      <w:ind w:left="907" w:hanging="907"/>
    </w:pPr>
    <w:rPr>
      <w:szCs w:val="20"/>
    </w:rPr>
  </w:style>
  <w:style w:type="paragraph" w:customStyle="1" w:styleId="E-JournalKeywordsAbstrak">
    <w:name w:val="E-Journal_KeywordsAbstrak"/>
    <w:basedOn w:val="E-JournalAbstractBodyEnglish"/>
    <w:qFormat/>
    <w:rsid w:val="00BB19AC"/>
    <w:pPr>
      <w:spacing w:before="240" w:after="240"/>
      <w:ind w:firstLine="0"/>
    </w:pPr>
  </w:style>
  <w:style w:type="paragraph" w:customStyle="1" w:styleId="StyleE-JournalKeywordsNotItalic">
    <w:name w:val="Style E-Journal_Keywords + Not Italic"/>
    <w:basedOn w:val="E-JournalKeywordsAbstrak"/>
    <w:rsid w:val="00BB19AC"/>
    <w:pPr>
      <w:spacing w:before="120" w:after="120"/>
    </w:pPr>
    <w:rPr>
      <w:i w:val="0"/>
    </w:rPr>
  </w:style>
  <w:style w:type="paragraph" w:customStyle="1" w:styleId="E-JournalBulletsBody">
    <w:name w:val="E-Journal_BulletsBody"/>
    <w:basedOn w:val="E-JournalBody"/>
    <w:qFormat/>
    <w:rsid w:val="00821725"/>
    <w:pPr>
      <w:numPr>
        <w:numId w:val="4"/>
      </w:numPr>
      <w:ind w:left="284" w:hanging="142"/>
    </w:pPr>
  </w:style>
  <w:style w:type="paragraph" w:customStyle="1" w:styleId="E-JournalEnglishTitleAbstract">
    <w:name w:val="E-Journal_EnglishTitleAbstract"/>
    <w:basedOn w:val="Normal"/>
    <w:autoRedefine/>
    <w:rsid w:val="005859F3"/>
    <w:pPr>
      <w:spacing w:before="120" w:after="120"/>
      <w:jc w:val="center"/>
    </w:pPr>
    <w:rPr>
      <w:b/>
      <w:bCs/>
      <w:i/>
      <w:iCs/>
      <w:sz w:val="22"/>
      <w:szCs w:val="20"/>
      <w:lang w:val="id-ID"/>
    </w:rPr>
  </w:style>
  <w:style w:type="paragraph" w:styleId="HTMLPreformatted">
    <w:name w:val="HTML Preformatted"/>
    <w:basedOn w:val="Normal"/>
    <w:link w:val="HTMLPreformattedChar"/>
    <w:uiPriority w:val="99"/>
    <w:unhideWhenUsed/>
    <w:rsid w:val="00FF14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F1412"/>
    <w:rPr>
      <w:rFonts w:ascii="Courier New" w:hAnsi="Courier New" w:cs="Courier New"/>
    </w:rPr>
  </w:style>
  <w:style w:type="paragraph" w:styleId="BalloonText">
    <w:name w:val="Balloon Text"/>
    <w:basedOn w:val="Normal"/>
    <w:link w:val="BalloonTextChar"/>
    <w:rsid w:val="002C46F4"/>
    <w:rPr>
      <w:rFonts w:ascii="Tahoma" w:hAnsi="Tahoma" w:cs="Tahoma"/>
      <w:sz w:val="16"/>
      <w:szCs w:val="16"/>
    </w:rPr>
  </w:style>
  <w:style w:type="character" w:customStyle="1" w:styleId="BalloonTextChar">
    <w:name w:val="Balloon Text Char"/>
    <w:basedOn w:val="DefaultParagraphFont"/>
    <w:link w:val="BalloonText"/>
    <w:rsid w:val="002C46F4"/>
    <w:rPr>
      <w:rFonts w:ascii="Tahoma" w:hAnsi="Tahoma" w:cs="Tahoma"/>
      <w:sz w:val="16"/>
      <w:szCs w:val="16"/>
    </w:rPr>
  </w:style>
  <w:style w:type="paragraph" w:customStyle="1" w:styleId="Body">
    <w:name w:val="Body"/>
    <w:basedOn w:val="BodyTextIndent"/>
    <w:rsid w:val="00787B48"/>
    <w:pPr>
      <w:suppressAutoHyphens/>
      <w:spacing w:after="0"/>
      <w:ind w:left="0" w:firstLine="567"/>
      <w:jc w:val="both"/>
    </w:pPr>
    <w:rPr>
      <w:sz w:val="20"/>
      <w:szCs w:val="20"/>
      <w:lang w:eastAsia="ar-SA"/>
    </w:rPr>
  </w:style>
  <w:style w:type="paragraph" w:styleId="BodyTextIndent">
    <w:name w:val="Body Text Indent"/>
    <w:basedOn w:val="Normal"/>
    <w:link w:val="BodyTextIndentChar"/>
    <w:rsid w:val="00787B48"/>
    <w:pPr>
      <w:spacing w:after="120"/>
      <w:ind w:left="283"/>
    </w:pPr>
  </w:style>
  <w:style w:type="character" w:customStyle="1" w:styleId="BodyTextIndentChar">
    <w:name w:val="Body Text Indent Char"/>
    <w:basedOn w:val="DefaultParagraphFont"/>
    <w:link w:val="BodyTextIndent"/>
    <w:rsid w:val="00787B48"/>
    <w:rPr>
      <w:sz w:val="24"/>
      <w:szCs w:val="24"/>
    </w:rPr>
  </w:style>
  <w:style w:type="paragraph" w:styleId="Bibliography">
    <w:name w:val="Bibliography"/>
    <w:basedOn w:val="Normal"/>
    <w:next w:val="Normal"/>
    <w:uiPriority w:val="37"/>
    <w:semiHidden/>
    <w:unhideWhenUsed/>
    <w:rsid w:val="00894036"/>
  </w:style>
  <w:style w:type="paragraph" w:styleId="ListParagraph">
    <w:name w:val="List Paragraph"/>
    <w:aliases w:val="kepala 1,Body of text,List Paragraph1"/>
    <w:basedOn w:val="Normal"/>
    <w:link w:val="ListParagraphChar"/>
    <w:uiPriority w:val="34"/>
    <w:qFormat/>
    <w:rsid w:val="00894036"/>
    <w:pPr>
      <w:ind w:left="720"/>
      <w:contextualSpacing/>
    </w:pPr>
  </w:style>
  <w:style w:type="paragraph" w:styleId="Caption">
    <w:name w:val="caption"/>
    <w:basedOn w:val="Normal"/>
    <w:next w:val="Normal"/>
    <w:uiPriority w:val="35"/>
    <w:unhideWhenUsed/>
    <w:qFormat/>
    <w:rsid w:val="00894036"/>
    <w:pPr>
      <w:spacing w:after="200"/>
    </w:pPr>
    <w:rPr>
      <w:rFonts w:asciiTheme="minorHAnsi" w:eastAsiaTheme="minorHAnsi" w:hAnsiTheme="minorHAnsi" w:cstheme="minorBidi"/>
      <w:b/>
      <w:bCs/>
      <w:color w:val="4F81BD" w:themeColor="accent1"/>
      <w:sz w:val="18"/>
      <w:szCs w:val="18"/>
      <w:lang w:val="id-ID"/>
    </w:rPr>
  </w:style>
  <w:style w:type="paragraph" w:styleId="NoSpacing">
    <w:name w:val="No Spacing"/>
    <w:uiPriority w:val="1"/>
    <w:qFormat/>
    <w:rsid w:val="00894036"/>
    <w:rPr>
      <w:rFonts w:asciiTheme="minorHAnsi" w:eastAsiaTheme="minorHAnsi" w:hAnsiTheme="minorHAnsi" w:cstheme="minorBidi"/>
      <w:sz w:val="22"/>
      <w:szCs w:val="22"/>
      <w:lang w:val="id-ID"/>
    </w:rPr>
  </w:style>
  <w:style w:type="paragraph" w:customStyle="1" w:styleId="Default">
    <w:name w:val="Default"/>
    <w:rsid w:val="00FF6F08"/>
    <w:pPr>
      <w:autoSpaceDE w:val="0"/>
      <w:autoSpaceDN w:val="0"/>
      <w:adjustRightInd w:val="0"/>
    </w:pPr>
    <w:rPr>
      <w:color w:val="000000"/>
      <w:sz w:val="24"/>
      <w:szCs w:val="24"/>
    </w:rPr>
  </w:style>
  <w:style w:type="table" w:customStyle="1" w:styleId="TableGridLight1">
    <w:name w:val="Table Grid Light1"/>
    <w:basedOn w:val="TableNormal"/>
    <w:uiPriority w:val="40"/>
    <w:rsid w:val="00B70ACE"/>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ListParagraphChar">
    <w:name w:val="List Paragraph Char"/>
    <w:aliases w:val="kepala 1 Char,Body of text Char,List Paragraph1 Char"/>
    <w:basedOn w:val="DefaultParagraphFont"/>
    <w:link w:val="ListParagraph"/>
    <w:uiPriority w:val="99"/>
    <w:locked/>
    <w:rsid w:val="00D95783"/>
    <w:rPr>
      <w:sz w:val="24"/>
      <w:szCs w:val="24"/>
    </w:rPr>
  </w:style>
  <w:style w:type="character" w:styleId="CommentReference">
    <w:name w:val="annotation reference"/>
    <w:basedOn w:val="DefaultParagraphFont"/>
    <w:uiPriority w:val="99"/>
    <w:semiHidden/>
    <w:unhideWhenUsed/>
    <w:rsid w:val="00473FD0"/>
    <w:rPr>
      <w:sz w:val="16"/>
      <w:szCs w:val="16"/>
    </w:rPr>
  </w:style>
  <w:style w:type="paragraph" w:styleId="PlainText">
    <w:name w:val="Plain Text"/>
    <w:basedOn w:val="Normal"/>
    <w:link w:val="PlainTextChar"/>
    <w:rsid w:val="007818B5"/>
    <w:rPr>
      <w:rFonts w:ascii="Courier New" w:hAnsi="Courier New"/>
      <w:sz w:val="20"/>
      <w:szCs w:val="20"/>
    </w:rPr>
  </w:style>
  <w:style w:type="character" w:customStyle="1" w:styleId="PlainTextChar">
    <w:name w:val="Plain Text Char"/>
    <w:basedOn w:val="DefaultParagraphFont"/>
    <w:link w:val="PlainText"/>
    <w:rsid w:val="007818B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149325">
      <w:bodyDiv w:val="1"/>
      <w:marLeft w:val="0"/>
      <w:marRight w:val="0"/>
      <w:marTop w:val="0"/>
      <w:marBottom w:val="0"/>
      <w:divBdr>
        <w:top w:val="none" w:sz="0" w:space="0" w:color="auto"/>
        <w:left w:val="none" w:sz="0" w:space="0" w:color="auto"/>
        <w:bottom w:val="none" w:sz="0" w:space="0" w:color="auto"/>
        <w:right w:val="none" w:sz="0" w:space="0" w:color="auto"/>
      </w:divBdr>
      <w:divsChild>
        <w:div w:id="1461849246">
          <w:marLeft w:val="0"/>
          <w:marRight w:val="0"/>
          <w:marTop w:val="0"/>
          <w:marBottom w:val="0"/>
          <w:divBdr>
            <w:top w:val="none" w:sz="0" w:space="0" w:color="auto"/>
            <w:left w:val="none" w:sz="0" w:space="0" w:color="auto"/>
            <w:bottom w:val="none" w:sz="0" w:space="0" w:color="auto"/>
            <w:right w:val="none" w:sz="0" w:space="0" w:color="auto"/>
          </w:divBdr>
        </w:div>
        <w:div w:id="160699228">
          <w:marLeft w:val="0"/>
          <w:marRight w:val="0"/>
          <w:marTop w:val="0"/>
          <w:marBottom w:val="0"/>
          <w:divBdr>
            <w:top w:val="none" w:sz="0" w:space="0" w:color="auto"/>
            <w:left w:val="none" w:sz="0" w:space="0" w:color="auto"/>
            <w:bottom w:val="none" w:sz="0" w:space="0" w:color="auto"/>
            <w:right w:val="none" w:sz="0" w:space="0" w:color="auto"/>
          </w:divBdr>
        </w:div>
        <w:div w:id="854534704">
          <w:marLeft w:val="0"/>
          <w:marRight w:val="0"/>
          <w:marTop w:val="0"/>
          <w:marBottom w:val="0"/>
          <w:divBdr>
            <w:top w:val="none" w:sz="0" w:space="0" w:color="auto"/>
            <w:left w:val="none" w:sz="0" w:space="0" w:color="auto"/>
            <w:bottom w:val="none" w:sz="0" w:space="0" w:color="auto"/>
            <w:right w:val="none" w:sz="0" w:space="0" w:color="auto"/>
          </w:divBdr>
        </w:div>
        <w:div w:id="260181684">
          <w:marLeft w:val="0"/>
          <w:marRight w:val="0"/>
          <w:marTop w:val="0"/>
          <w:marBottom w:val="0"/>
          <w:divBdr>
            <w:top w:val="none" w:sz="0" w:space="0" w:color="auto"/>
            <w:left w:val="none" w:sz="0" w:space="0" w:color="auto"/>
            <w:bottom w:val="none" w:sz="0" w:space="0" w:color="auto"/>
            <w:right w:val="none" w:sz="0" w:space="0" w:color="auto"/>
          </w:divBdr>
        </w:div>
        <w:div w:id="235171906">
          <w:marLeft w:val="0"/>
          <w:marRight w:val="0"/>
          <w:marTop w:val="0"/>
          <w:marBottom w:val="0"/>
          <w:divBdr>
            <w:top w:val="none" w:sz="0" w:space="0" w:color="auto"/>
            <w:left w:val="none" w:sz="0" w:space="0" w:color="auto"/>
            <w:bottom w:val="none" w:sz="0" w:space="0" w:color="auto"/>
            <w:right w:val="none" w:sz="0" w:space="0" w:color="auto"/>
          </w:divBdr>
        </w:div>
        <w:div w:id="857932945">
          <w:marLeft w:val="0"/>
          <w:marRight w:val="0"/>
          <w:marTop w:val="0"/>
          <w:marBottom w:val="0"/>
          <w:divBdr>
            <w:top w:val="none" w:sz="0" w:space="0" w:color="auto"/>
            <w:left w:val="none" w:sz="0" w:space="0" w:color="auto"/>
            <w:bottom w:val="none" w:sz="0" w:space="0" w:color="auto"/>
            <w:right w:val="none" w:sz="0" w:space="0" w:color="auto"/>
          </w:divBdr>
        </w:div>
      </w:divsChild>
    </w:div>
    <w:div w:id="799224097">
      <w:marLeft w:val="0"/>
      <w:marRight w:val="0"/>
      <w:marTop w:val="0"/>
      <w:marBottom w:val="0"/>
      <w:divBdr>
        <w:top w:val="none" w:sz="0" w:space="0" w:color="auto"/>
        <w:left w:val="none" w:sz="0" w:space="0" w:color="auto"/>
        <w:bottom w:val="none" w:sz="0" w:space="0" w:color="auto"/>
        <w:right w:val="none" w:sz="0" w:space="0" w:color="auto"/>
      </w:divBdr>
    </w:div>
    <w:div w:id="799224098">
      <w:marLeft w:val="0"/>
      <w:marRight w:val="0"/>
      <w:marTop w:val="0"/>
      <w:marBottom w:val="0"/>
      <w:divBdr>
        <w:top w:val="none" w:sz="0" w:space="0" w:color="auto"/>
        <w:left w:val="none" w:sz="0" w:space="0" w:color="auto"/>
        <w:bottom w:val="none" w:sz="0" w:space="0" w:color="auto"/>
        <w:right w:val="none" w:sz="0" w:space="0" w:color="auto"/>
      </w:divBdr>
    </w:div>
    <w:div w:id="799224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distya.suryadri@gmail.com" TargetMode="External"/><Relationship Id="rId24"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9.jpeg"/><Relationship Id="rId28" Type="http://schemas.openxmlformats.org/officeDocument/2006/relationships/image" Target="media/image11.jpeg"/><Relationship Id="rId10" Type="http://schemas.openxmlformats.org/officeDocument/2006/relationships/hyperlink" Target="mailto:m.naswir@yahoo.com"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indivintiani@gmail.com" TargetMode="External"/><Relationship Id="rId14" Type="http://schemas.openxmlformats.org/officeDocument/2006/relationships/hyperlink" Target="mailto:nindivintiani@gmail.com" TargetMode="External"/><Relationship Id="rId22" Type="http://schemas.openxmlformats.org/officeDocument/2006/relationships/image" Target="media/image8.jpeg"/><Relationship Id="rId27" Type="http://schemas.openxmlformats.org/officeDocument/2006/relationships/image" Target="media/image10.jpe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ocuments\grafik%20penelitia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cer\Documents\grafik%20peneliti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v>Grade 3</c:v>
          </c:tx>
          <c:xVal>
            <c:numRef>
              <c:f>Sheet1!$A$21:$A$25</c:f>
              <c:numCache>
                <c:formatCode>General</c:formatCode>
                <c:ptCount val="5"/>
                <c:pt idx="0">
                  <c:v>10</c:v>
                </c:pt>
                <c:pt idx="1">
                  <c:v>25</c:v>
                </c:pt>
                <c:pt idx="2">
                  <c:v>45</c:v>
                </c:pt>
                <c:pt idx="3">
                  <c:v>50</c:v>
                </c:pt>
                <c:pt idx="4">
                  <c:v>60</c:v>
                </c:pt>
              </c:numCache>
            </c:numRef>
          </c:xVal>
          <c:yVal>
            <c:numRef>
              <c:f>Sheet1!$B$21:$B$25</c:f>
              <c:numCache>
                <c:formatCode>General</c:formatCode>
                <c:ptCount val="5"/>
                <c:pt idx="0">
                  <c:v>53</c:v>
                </c:pt>
                <c:pt idx="1">
                  <c:v>9.120000000000001</c:v>
                </c:pt>
                <c:pt idx="2">
                  <c:v>7.3199999999999985</c:v>
                </c:pt>
                <c:pt idx="3">
                  <c:v>7</c:v>
                </c:pt>
                <c:pt idx="4">
                  <c:v>6</c:v>
                </c:pt>
              </c:numCache>
            </c:numRef>
          </c:yVal>
          <c:smooth val="1"/>
        </c:ser>
        <c:ser>
          <c:idx val="1"/>
          <c:order val="1"/>
          <c:tx>
            <c:v>Nongrade</c:v>
          </c:tx>
          <c:xVal>
            <c:numRef>
              <c:f>Sheet1!$A$27:$A$31</c:f>
              <c:numCache>
                <c:formatCode>General</c:formatCode>
                <c:ptCount val="5"/>
                <c:pt idx="0">
                  <c:v>10</c:v>
                </c:pt>
                <c:pt idx="1">
                  <c:v>25</c:v>
                </c:pt>
                <c:pt idx="2">
                  <c:v>45</c:v>
                </c:pt>
                <c:pt idx="3">
                  <c:v>50</c:v>
                </c:pt>
                <c:pt idx="4">
                  <c:v>60</c:v>
                </c:pt>
              </c:numCache>
            </c:numRef>
          </c:xVal>
          <c:yVal>
            <c:numRef>
              <c:f>Sheet1!$B$27:$B$31</c:f>
              <c:numCache>
                <c:formatCode>General</c:formatCode>
                <c:ptCount val="5"/>
                <c:pt idx="0">
                  <c:v>37</c:v>
                </c:pt>
                <c:pt idx="1">
                  <c:v>20.190000000000001</c:v>
                </c:pt>
                <c:pt idx="2">
                  <c:v>16.7</c:v>
                </c:pt>
                <c:pt idx="3">
                  <c:v>16</c:v>
                </c:pt>
                <c:pt idx="4">
                  <c:v>15.27</c:v>
                </c:pt>
              </c:numCache>
            </c:numRef>
          </c:yVal>
          <c:smooth val="1"/>
        </c:ser>
        <c:dLbls>
          <c:showLegendKey val="0"/>
          <c:showVal val="0"/>
          <c:showCatName val="0"/>
          <c:showSerName val="0"/>
          <c:showPercent val="0"/>
          <c:showBubbleSize val="0"/>
        </c:dLbls>
        <c:axId val="330163920"/>
        <c:axId val="330166664"/>
      </c:scatterChart>
      <c:valAx>
        <c:axId val="330163920"/>
        <c:scaling>
          <c:orientation val="minMax"/>
        </c:scaling>
        <c:delete val="0"/>
        <c:axPos val="b"/>
        <c:title>
          <c:tx>
            <c:rich>
              <a:bodyPr/>
              <a:lstStyle/>
              <a:p>
                <a:pPr>
                  <a:defRPr/>
                </a:pPr>
                <a:r>
                  <a:rPr lang="id-ID"/>
                  <a:t>Konsentrasi Asap Cair</a:t>
                </a:r>
                <a:r>
                  <a:rPr lang="id-ID" baseline="0"/>
                  <a:t> (%)</a:t>
                </a:r>
                <a:endParaRPr lang="id-ID"/>
              </a:p>
            </c:rich>
          </c:tx>
          <c:overlay val="0"/>
        </c:title>
        <c:numFmt formatCode="General" sourceLinked="1"/>
        <c:majorTickMark val="none"/>
        <c:minorTickMark val="none"/>
        <c:tickLblPos val="nextTo"/>
        <c:crossAx val="330166664"/>
        <c:crosses val="autoZero"/>
        <c:crossBetween val="midCat"/>
      </c:valAx>
      <c:valAx>
        <c:axId val="330166664"/>
        <c:scaling>
          <c:orientation val="minMax"/>
        </c:scaling>
        <c:delete val="0"/>
        <c:axPos val="l"/>
        <c:majorGridlines/>
        <c:title>
          <c:tx>
            <c:rich>
              <a:bodyPr/>
              <a:lstStyle/>
              <a:p>
                <a:pPr>
                  <a:defRPr/>
                </a:pPr>
                <a:r>
                  <a:rPr lang="id-ID"/>
                  <a:t>Waktu Kogulasi (menit)</a:t>
                </a:r>
              </a:p>
            </c:rich>
          </c:tx>
          <c:overlay val="0"/>
        </c:title>
        <c:numFmt formatCode="General" sourceLinked="1"/>
        <c:majorTickMark val="none"/>
        <c:minorTickMark val="none"/>
        <c:tickLblPos val="nextTo"/>
        <c:crossAx val="330163920"/>
        <c:crosses val="autoZero"/>
        <c:crossBetween val="midCat"/>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1"/>
          <c:order val="0"/>
          <c:tx>
            <c:v>Nongrade</c:v>
          </c:tx>
          <c:xVal>
            <c:numRef>
              <c:f>Sheet1!$A$8:$A$12</c:f>
              <c:numCache>
                <c:formatCode>General</c:formatCode>
                <c:ptCount val="5"/>
                <c:pt idx="0">
                  <c:v>10</c:v>
                </c:pt>
                <c:pt idx="1">
                  <c:v>25</c:v>
                </c:pt>
                <c:pt idx="2">
                  <c:v>45</c:v>
                </c:pt>
                <c:pt idx="3">
                  <c:v>50</c:v>
                </c:pt>
                <c:pt idx="4">
                  <c:v>60</c:v>
                </c:pt>
              </c:numCache>
            </c:numRef>
          </c:xVal>
          <c:yVal>
            <c:numRef>
              <c:f>Sheet1!$B$8:$B$12</c:f>
              <c:numCache>
                <c:formatCode>General</c:formatCode>
                <c:ptCount val="5"/>
                <c:pt idx="0">
                  <c:v>0.128</c:v>
                </c:pt>
                <c:pt idx="1">
                  <c:v>9.2000000000000026E-2</c:v>
                </c:pt>
                <c:pt idx="2">
                  <c:v>6.8000000000000019E-2</c:v>
                </c:pt>
                <c:pt idx="3">
                  <c:v>4.8000000000000001E-2</c:v>
                </c:pt>
                <c:pt idx="4">
                  <c:v>4.0000000000000022E-2</c:v>
                </c:pt>
              </c:numCache>
            </c:numRef>
          </c:yVal>
          <c:smooth val="1"/>
        </c:ser>
        <c:ser>
          <c:idx val="0"/>
          <c:order val="1"/>
          <c:tx>
            <c:v>Grade 3</c:v>
          </c:tx>
          <c:xVal>
            <c:numRef>
              <c:f>Sheet1!$A$1:$A$5</c:f>
              <c:numCache>
                <c:formatCode>General</c:formatCode>
                <c:ptCount val="5"/>
                <c:pt idx="0">
                  <c:v>10</c:v>
                </c:pt>
                <c:pt idx="1">
                  <c:v>25</c:v>
                </c:pt>
                <c:pt idx="2">
                  <c:v>45</c:v>
                </c:pt>
                <c:pt idx="3">
                  <c:v>50</c:v>
                </c:pt>
                <c:pt idx="4">
                  <c:v>60</c:v>
                </c:pt>
              </c:numCache>
            </c:numRef>
          </c:xVal>
          <c:yVal>
            <c:numRef>
              <c:f>Sheet1!$B$1:$B$5</c:f>
              <c:numCache>
                <c:formatCode>General</c:formatCode>
                <c:ptCount val="5"/>
                <c:pt idx="0">
                  <c:v>0.16400000000000001</c:v>
                </c:pt>
                <c:pt idx="1">
                  <c:v>8.4000000000000047E-2</c:v>
                </c:pt>
                <c:pt idx="2">
                  <c:v>6.0000000000000032E-2</c:v>
                </c:pt>
                <c:pt idx="3">
                  <c:v>4.3000000000000003E-2</c:v>
                </c:pt>
                <c:pt idx="4">
                  <c:v>3.2000000000000042E-2</c:v>
                </c:pt>
              </c:numCache>
            </c:numRef>
          </c:yVal>
          <c:smooth val="1"/>
        </c:ser>
        <c:dLbls>
          <c:showLegendKey val="0"/>
          <c:showVal val="0"/>
          <c:showCatName val="0"/>
          <c:showSerName val="0"/>
          <c:showPercent val="0"/>
          <c:showBubbleSize val="0"/>
        </c:dLbls>
        <c:axId val="570409296"/>
        <c:axId val="570411256"/>
      </c:scatterChart>
      <c:valAx>
        <c:axId val="570409296"/>
        <c:scaling>
          <c:orientation val="minMax"/>
        </c:scaling>
        <c:delete val="0"/>
        <c:axPos val="b"/>
        <c:title>
          <c:tx>
            <c:rich>
              <a:bodyPr/>
              <a:lstStyle/>
              <a:p>
                <a:pPr>
                  <a:defRPr/>
                </a:pPr>
                <a:r>
                  <a:rPr lang="id-ID"/>
                  <a:t>Konsentrasi Asap Cair (%)</a:t>
                </a:r>
              </a:p>
            </c:rich>
          </c:tx>
          <c:overlay val="0"/>
        </c:title>
        <c:numFmt formatCode="General" sourceLinked="1"/>
        <c:majorTickMark val="none"/>
        <c:minorTickMark val="none"/>
        <c:tickLblPos val="nextTo"/>
        <c:crossAx val="570411256"/>
        <c:crosses val="autoZero"/>
        <c:crossBetween val="midCat"/>
      </c:valAx>
      <c:valAx>
        <c:axId val="570411256"/>
        <c:scaling>
          <c:orientation val="minMax"/>
        </c:scaling>
        <c:delete val="0"/>
        <c:axPos val="l"/>
        <c:majorGridlines/>
        <c:title>
          <c:tx>
            <c:rich>
              <a:bodyPr/>
              <a:lstStyle/>
              <a:p>
                <a:pPr>
                  <a:defRPr/>
                </a:pPr>
                <a:r>
                  <a:rPr lang="id-ID"/>
                  <a:t>Kadar</a:t>
                </a:r>
                <a:r>
                  <a:rPr lang="id-ID" baseline="0"/>
                  <a:t> Kotoran (%)</a:t>
                </a:r>
                <a:endParaRPr lang="id-ID"/>
              </a:p>
            </c:rich>
          </c:tx>
          <c:overlay val="0"/>
        </c:title>
        <c:numFmt formatCode="General" sourceLinked="1"/>
        <c:majorTickMark val="none"/>
        <c:minorTickMark val="none"/>
        <c:tickLblPos val="nextTo"/>
        <c:crossAx val="570409296"/>
        <c:crosses val="autoZero"/>
        <c:crossBetween val="midCat"/>
      </c:valAx>
    </c:plotArea>
    <c:legend>
      <c:legendPos val="r"/>
      <c:overlay val="0"/>
    </c:legend>
    <c:plotVisOnly val="1"/>
    <c:dispBlanksAs val="gap"/>
    <c:showDLblsOverMax val="0"/>
  </c:chart>
  <c:txPr>
    <a:bodyPr/>
    <a:lstStyle/>
    <a:p>
      <a:pPr>
        <a:defRPr sz="1000">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Grade 3</c:v>
          </c:tx>
          <c:xVal>
            <c:numRef>
              <c:f>Sheet1!$A$37:$A$41</c:f>
              <c:numCache>
                <c:formatCode>General</c:formatCode>
                <c:ptCount val="5"/>
                <c:pt idx="0">
                  <c:v>10</c:v>
                </c:pt>
                <c:pt idx="1">
                  <c:v>25</c:v>
                </c:pt>
                <c:pt idx="2">
                  <c:v>45</c:v>
                </c:pt>
                <c:pt idx="3">
                  <c:v>50</c:v>
                </c:pt>
                <c:pt idx="4">
                  <c:v>60</c:v>
                </c:pt>
              </c:numCache>
            </c:numRef>
          </c:xVal>
          <c:yVal>
            <c:numRef>
              <c:f>Sheet1!$B$37:$B$41</c:f>
              <c:numCache>
                <c:formatCode>General</c:formatCode>
                <c:ptCount val="5"/>
                <c:pt idx="0">
                  <c:v>3.5999999999999997E-2</c:v>
                </c:pt>
                <c:pt idx="1">
                  <c:v>3.0000000000000002E-2</c:v>
                </c:pt>
                <c:pt idx="2">
                  <c:v>2.0000000000000011E-2</c:v>
                </c:pt>
                <c:pt idx="3">
                  <c:v>1.6000000000000021E-2</c:v>
                </c:pt>
                <c:pt idx="4">
                  <c:v>1.2E-2</c:v>
                </c:pt>
              </c:numCache>
            </c:numRef>
          </c:yVal>
          <c:smooth val="1"/>
        </c:ser>
        <c:ser>
          <c:idx val="1"/>
          <c:order val="1"/>
          <c:tx>
            <c:v>Nongrade</c:v>
          </c:tx>
          <c:xVal>
            <c:numRef>
              <c:f>Sheet1!$A$43:$A$47</c:f>
              <c:numCache>
                <c:formatCode>General</c:formatCode>
                <c:ptCount val="5"/>
                <c:pt idx="0">
                  <c:v>10</c:v>
                </c:pt>
                <c:pt idx="1">
                  <c:v>25</c:v>
                </c:pt>
                <c:pt idx="2">
                  <c:v>45</c:v>
                </c:pt>
                <c:pt idx="3">
                  <c:v>50</c:v>
                </c:pt>
                <c:pt idx="4">
                  <c:v>60</c:v>
                </c:pt>
              </c:numCache>
            </c:numRef>
          </c:xVal>
          <c:yVal>
            <c:numRef>
              <c:f>Sheet1!$B$43:$B$47</c:f>
              <c:numCache>
                <c:formatCode>General</c:formatCode>
                <c:ptCount val="5"/>
                <c:pt idx="0">
                  <c:v>3.6999999999999998E-2</c:v>
                </c:pt>
                <c:pt idx="1">
                  <c:v>3.3000000000000002E-2</c:v>
                </c:pt>
                <c:pt idx="2">
                  <c:v>2.9000000000000001E-2</c:v>
                </c:pt>
                <c:pt idx="3">
                  <c:v>2.5999999999999999E-2</c:v>
                </c:pt>
                <c:pt idx="4">
                  <c:v>2.0000000000000011E-2</c:v>
                </c:pt>
              </c:numCache>
            </c:numRef>
          </c:yVal>
          <c:smooth val="1"/>
        </c:ser>
        <c:dLbls>
          <c:showLegendKey val="0"/>
          <c:showVal val="0"/>
          <c:showCatName val="0"/>
          <c:showSerName val="0"/>
          <c:showPercent val="0"/>
          <c:showBubbleSize val="0"/>
        </c:dLbls>
        <c:axId val="570408512"/>
        <c:axId val="570413216"/>
      </c:scatterChart>
      <c:valAx>
        <c:axId val="570408512"/>
        <c:scaling>
          <c:orientation val="minMax"/>
        </c:scaling>
        <c:delete val="0"/>
        <c:axPos val="b"/>
        <c:title>
          <c:tx>
            <c:rich>
              <a:bodyPr/>
              <a:lstStyle/>
              <a:p>
                <a:pPr>
                  <a:defRPr/>
                </a:pPr>
                <a:r>
                  <a:rPr lang="id-ID"/>
                  <a:t>Kadar Zat Menguap (%)</a:t>
                </a:r>
              </a:p>
            </c:rich>
          </c:tx>
          <c:overlay val="0"/>
        </c:title>
        <c:numFmt formatCode="General" sourceLinked="1"/>
        <c:majorTickMark val="none"/>
        <c:minorTickMark val="none"/>
        <c:tickLblPos val="nextTo"/>
        <c:crossAx val="570413216"/>
        <c:crosses val="autoZero"/>
        <c:crossBetween val="midCat"/>
      </c:valAx>
      <c:valAx>
        <c:axId val="570413216"/>
        <c:scaling>
          <c:orientation val="minMax"/>
        </c:scaling>
        <c:delete val="0"/>
        <c:axPos val="l"/>
        <c:majorGridlines/>
        <c:title>
          <c:tx>
            <c:rich>
              <a:bodyPr/>
              <a:lstStyle/>
              <a:p>
                <a:pPr>
                  <a:defRPr/>
                </a:pPr>
                <a:r>
                  <a:rPr lang="id-ID"/>
                  <a:t>Kadar Abu (%)</a:t>
                </a:r>
              </a:p>
            </c:rich>
          </c:tx>
          <c:overlay val="0"/>
        </c:title>
        <c:numFmt formatCode="General" sourceLinked="1"/>
        <c:majorTickMark val="none"/>
        <c:minorTickMark val="none"/>
        <c:tickLblPos val="nextTo"/>
        <c:crossAx val="570408512"/>
        <c:crosses val="autoZero"/>
        <c:crossBetween val="midCat"/>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Grade 3</c:v>
          </c:tx>
          <c:xVal>
            <c:numRef>
              <c:f>Sheet1!$A$51:$A$55</c:f>
              <c:numCache>
                <c:formatCode>General</c:formatCode>
                <c:ptCount val="5"/>
                <c:pt idx="0">
                  <c:v>10</c:v>
                </c:pt>
                <c:pt idx="1">
                  <c:v>25</c:v>
                </c:pt>
                <c:pt idx="2">
                  <c:v>45</c:v>
                </c:pt>
                <c:pt idx="3">
                  <c:v>50</c:v>
                </c:pt>
                <c:pt idx="4">
                  <c:v>60</c:v>
                </c:pt>
              </c:numCache>
            </c:numRef>
          </c:xVal>
          <c:yVal>
            <c:numRef>
              <c:f>Sheet1!$B$51:$B$55</c:f>
              <c:numCache>
                <c:formatCode>General</c:formatCode>
                <c:ptCount val="5"/>
                <c:pt idx="0">
                  <c:v>3.6999999999999998E-2</c:v>
                </c:pt>
                <c:pt idx="1">
                  <c:v>3.3000000000000002E-2</c:v>
                </c:pt>
                <c:pt idx="2">
                  <c:v>2.5000000000000001E-2</c:v>
                </c:pt>
                <c:pt idx="3">
                  <c:v>2.0000000000000011E-2</c:v>
                </c:pt>
                <c:pt idx="4">
                  <c:v>1.0000000000000005E-2</c:v>
                </c:pt>
              </c:numCache>
            </c:numRef>
          </c:yVal>
          <c:smooth val="1"/>
        </c:ser>
        <c:ser>
          <c:idx val="1"/>
          <c:order val="1"/>
          <c:tx>
            <c:v>Nongrade</c:v>
          </c:tx>
          <c:xVal>
            <c:numRef>
              <c:f>Sheet1!$A$57:$A$61</c:f>
              <c:numCache>
                <c:formatCode>General</c:formatCode>
                <c:ptCount val="5"/>
                <c:pt idx="0">
                  <c:v>10</c:v>
                </c:pt>
                <c:pt idx="1">
                  <c:v>25</c:v>
                </c:pt>
                <c:pt idx="2">
                  <c:v>45</c:v>
                </c:pt>
                <c:pt idx="3">
                  <c:v>50</c:v>
                </c:pt>
                <c:pt idx="4">
                  <c:v>60</c:v>
                </c:pt>
              </c:numCache>
            </c:numRef>
          </c:xVal>
          <c:yVal>
            <c:numRef>
              <c:f>Sheet1!$B$57:$B$61</c:f>
              <c:numCache>
                <c:formatCode>General</c:formatCode>
                <c:ptCount val="5"/>
                <c:pt idx="0">
                  <c:v>6.5000000000000002E-2</c:v>
                </c:pt>
                <c:pt idx="1">
                  <c:v>5.5000000000000014E-2</c:v>
                </c:pt>
                <c:pt idx="2">
                  <c:v>2.9000000000000001E-2</c:v>
                </c:pt>
                <c:pt idx="3">
                  <c:v>2.5999999999999999E-2</c:v>
                </c:pt>
                <c:pt idx="4">
                  <c:v>1.4E-2</c:v>
                </c:pt>
              </c:numCache>
            </c:numRef>
          </c:yVal>
          <c:smooth val="1"/>
        </c:ser>
        <c:dLbls>
          <c:showLegendKey val="0"/>
          <c:showVal val="0"/>
          <c:showCatName val="0"/>
          <c:showSerName val="0"/>
          <c:showPercent val="0"/>
          <c:showBubbleSize val="0"/>
        </c:dLbls>
        <c:axId val="570411648"/>
        <c:axId val="570409688"/>
      </c:scatterChart>
      <c:valAx>
        <c:axId val="570411648"/>
        <c:scaling>
          <c:orientation val="minMax"/>
        </c:scaling>
        <c:delete val="0"/>
        <c:axPos val="b"/>
        <c:title>
          <c:tx>
            <c:rich>
              <a:bodyPr/>
              <a:lstStyle/>
              <a:p>
                <a:pPr>
                  <a:defRPr/>
                </a:pPr>
                <a:r>
                  <a:rPr lang="id-ID"/>
                  <a:t>Konsentrasi Asap Cair (%)</a:t>
                </a:r>
              </a:p>
            </c:rich>
          </c:tx>
          <c:overlay val="0"/>
        </c:title>
        <c:numFmt formatCode="General" sourceLinked="1"/>
        <c:majorTickMark val="none"/>
        <c:minorTickMark val="none"/>
        <c:tickLblPos val="nextTo"/>
        <c:crossAx val="570409688"/>
        <c:crosses val="autoZero"/>
        <c:crossBetween val="midCat"/>
      </c:valAx>
      <c:valAx>
        <c:axId val="570409688"/>
        <c:scaling>
          <c:orientation val="minMax"/>
        </c:scaling>
        <c:delete val="0"/>
        <c:axPos val="l"/>
        <c:majorGridlines/>
        <c:title>
          <c:tx>
            <c:rich>
              <a:bodyPr/>
              <a:lstStyle/>
              <a:p>
                <a:pPr>
                  <a:defRPr/>
                </a:pPr>
                <a:r>
                  <a:rPr lang="id-ID"/>
                  <a:t>Kadar Zat Menguap (%)</a:t>
                </a:r>
              </a:p>
            </c:rich>
          </c:tx>
          <c:overlay val="0"/>
        </c:title>
        <c:numFmt formatCode="General" sourceLinked="1"/>
        <c:majorTickMark val="none"/>
        <c:minorTickMark val="none"/>
        <c:tickLblPos val="nextTo"/>
        <c:crossAx val="570411648"/>
        <c:crosses val="autoZero"/>
        <c:crossBetween val="midCat"/>
      </c:valAx>
    </c:plotArea>
    <c:legend>
      <c:legendPos val="r"/>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Wis15</b:Tag>
    <b:SourceType>Book</b:SourceType>
    <b:Guid>{C686F8C2-A664-4C52-8BC4-F1A4BC607C19}</b:Guid>
    <b:Author>
      <b:Author>
        <b:NameList>
          <b:Person>
            <b:Last>Wisnu Jatmiko</b:Last>
            <b:First>Petrus</b:First>
            <b:Middle>Mursanto</b:Middle>
          </b:Person>
        </b:NameList>
      </b:Author>
    </b:Author>
    <b:Title>RTOS Teori dan Aplikasi</b:Title>
    <b:Year>2015</b:Year>
    <b:City>Depok</b:City>
    <b:Publisher>Universitas Indonesia</b:Publisher>
    <b:RefOrder>1</b:RefOrder>
  </b:Source>
  <b:Source>
    <b:Tag>Ism09</b:Tag>
    <b:SourceType>Report</b:SourceType>
    <b:Guid>{6848AB1C-7EA8-47A5-BD4B-5FD546AFE0B6}</b:Guid>
    <b:Title>Perancangan Instalasi Listrik dengan Listrik Besar</b:Title>
    <b:Year>2009</b:Year>
    <b:City>Jakarta</b:City>
    <b:Publisher>Universitas Indonesia</b:Publisher>
    <b:Author>
      <b:Author>
        <b:NameList>
          <b:Person>
            <b:Last>Ismansya</b:Last>
          </b:Person>
        </b:NameList>
      </b:Author>
    </b:Author>
    <b:RefOrder>2</b:RefOrder>
  </b:Source>
  <b:Source>
    <b:Tag>Jan17</b:Tag>
    <b:SourceType>InternetSite</b:SourceType>
    <b:Guid>{19E0EAC7-42E0-4844-9BE0-D01A97A75A9C}</b:Guid>
    <b:Title>Tipe baterai yang sesuai untuk panel surya</b:Title>
    <b:Year>2017</b:Year>
    <b:Author>
      <b:Author>
        <b:NameList>
          <b:Person>
            <b:Last>Janaloka</b:Last>
          </b:Person>
        </b:NameList>
      </b:Author>
    </b:Author>
    <b:YearAccessed>2018</b:YearAccessed>
    <b:URL>https://janaloka.com/tipe-baterai-yang-sesuai-untuk-sistem-panel-surya/</b:URL>
    <b:RefOrder>3</b:RefOrder>
  </b:Source>
  <b:Source>
    <b:Tag>Ash12</b:Tag>
    <b:SourceType>Book</b:SourceType>
    <b:Guid>{55F29238-7A7A-4389-AAE8-CFA57C2501E7}</b:Guid>
    <b:Author>
      <b:Author>
        <b:Corporate>Ashari M</b:Corporate>
      </b:Author>
    </b:Author>
    <b:Title>Sistem Konversi DC</b:Title>
    <b:Year>2012</b:Year>
    <b:City>Surabaya</b:City>
    <b:Publisher>itspress</b:Publisher>
    <b:RefOrder>4</b:RefOrder>
  </b:Source>
  <b:Source>
    <b:Tag>Jag09</b:Tag>
    <b:SourceType>JournalArticle</b:SourceType>
    <b:Guid>{B9141420-EEB7-48EA-95EB-3C9416EA961E}</b:Guid>
    <b:Title>Battery charging power electronics converter and control for plug-in hybrid electric vehicle</b:Title>
    <b:Year>2009</b:Year>
    <b:Pages>2-9</b:Pages>
    <b:Author>
      <b:Author>
        <b:Corporate>Jaganthan S, Gao W</b:Corporate>
      </b:Author>
    </b:Author>
    <b:JournalName>Vehicle Power and Propulsion Conference</b:JournalName>
    <b:RefOrder>5</b:RefOrder>
  </b:Source>
  <b:Source>
    <b:Tag>Nur12</b:Tag>
    <b:SourceType>Book</b:SourceType>
    <b:Guid>{E34AC37A-119E-4BBB-82BD-1225D1A9505A}</b:Guid>
    <b:Author>
      <b:Author>
        <b:Corporate>Nursuhud, Astu Pudjanarsa &amp; Djati</b:Corporate>
      </b:Author>
    </b:Author>
    <b:Title>Mesin Konversi Energi</b:Title>
    <b:Year>2012</b:Year>
    <b:City>Yogjakarta</b:City>
    <b:Publisher>Andi</b:Publisher>
    <b:RefOrder>6</b:RefOrder>
  </b:Source>
  <b:Source>
    <b:Tag>Sul15</b:Tag>
    <b:SourceType>JournalArticle</b:SourceType>
    <b:Guid>{D30E6F34-2DBD-45C6-8B6E-629AC3143567}</b:Guid>
    <b:Year>2016</b:Year>
    <b:Author>
      <b:Author>
        <b:Corporate>Mahardika Agung, Wijaya Arta &amp; I wayan Rinas</b:Corporate>
      </b:Author>
    </b:Author>
    <b:JournalName>SPEKTRUM</b:JournalName>
    <b:Volume>1</b:Volume>
    <b:Issue>1</b:Issue>
    <b:Title>Rancang Bangun Baterai Charge Control Untuk Sistem Pengangkat Air Berbasis Arduino Uno Memanfaatkan Sumber PLTS</b:Title>
    <b:City>Kepulauan Riau</b:City>
    <b:Publisher>STMIK AMIKOM Yogjakarta</b:Publisher>
    <b:RefOrder>7</b:RefOrder>
  </b:Source>
  <b:Source>
    <b:Tag>Ven17</b:Tag>
    <b:SourceType>JournalArticle</b:SourceType>
    <b:Guid>{7555F769-2306-4FAD-BA54-EC5E8A566952}</b:Guid>
    <b:Title>Studi Rancang Bangun Solar charge Controller Dengan Indikator Arus, Tegangan dan Suhu Berbasis Mikrokontroler ATMEGA 8535</b:Title>
    <b:Year>2011</b:Year>
    <b:Author>
      <b:Author>
        <b:Corporate>I Made Astra &amp; Satwiko Sidopekso</b:Corporate>
      </b:Author>
    </b:Author>
    <b:JournalName>Fisika dan Aplikasinya</b:JournalName>
    <b:RefOrder>8</b:RefOrder>
  </b:Source>
  <b:Source>
    <b:Tag>Adn09</b:Tag>
    <b:SourceType>Book</b:SourceType>
    <b:Guid>{077FDDAD-057C-4776-9CAB-FA832F693DEF}</b:Guid>
    <b:Author>
      <b:Author>
        <b:Corporate>Sugiyono</b:Corporate>
      </b:Author>
    </b:Author>
    <b:Title>Metode Penelitian KUANTITATIF KUALITATIF DAN R&amp;D</b:Title>
    <b:JournalName>Bahan </b:JournalName>
    <b:Year>2010</b:Year>
    <b:Publisher>Alfabeta</b:Publisher>
    <b:City>Bandung</b:City>
    <b:RefOrder>9</b:RefOrder>
  </b:Source>
  <b:Source>
    <b:Tag>Bis04</b:Tag>
    <b:SourceType>Book</b:SourceType>
    <b:Guid>{FD08A194-20CF-4EDE-BDDF-C751028D62D0}</b:Guid>
    <b:Author>
      <b:Author>
        <b:Corporate>Bishop, Owen</b:Corporate>
      </b:Author>
    </b:Author>
    <b:Title>Dasar Dasar Elektronika</b:Title>
    <b:Year>2004</b:Year>
    <b:City>Jakarta</b:City>
    <b:Publisher>Erlangga</b:Publisher>
    <b:RefOrder>10</b:RefOrder>
  </b:Source>
  <b:Source>
    <b:Tag>Blo03</b:Tag>
    <b:SourceType>Book</b:SourceType>
    <b:Guid>{E5D77303-50E3-4ADA-A30E-C2B10ED2A49F}</b:Guid>
    <b:Author>
      <b:Author>
        <b:Corporate>Blocher, Richard</b:Corporate>
      </b:Author>
    </b:Author>
    <b:Title>Dasar Elektronika</b:Title>
    <b:Year>2003</b:Year>
    <b:City>Yogjakarta</b:City>
    <b:Publisher>Andi</b:Publisher>
    <b:RefOrder>11</b:RefOrder>
  </b:Source>
  <b:Source>
    <b:Tag>Eko17</b:Tag>
    <b:SourceType>JournalArticle</b:SourceType>
    <b:Guid>{6EA5EB17-B5E4-4533-8FA0-22883B5CF1C2}</b:Guid>
    <b:Author>
      <b:Author>
        <b:Corporate>Eko, Lilik</b:Corporate>
      </b:Author>
    </b:Author>
    <b:Title>Penerapan Dari OP-AMP (Operational Amplifier)</b:Title>
    <b:JournalName>ORBITH</b:JournalName>
    <b:Year>2017</b:Year>
    <b:Pages>43-50</b:Pages>
    <b:RefOrder>12</b:RefOrder>
  </b:Source>
  <b:Source>
    <b:Tag>Sur08</b:Tag>
    <b:SourceType>Book</b:SourceType>
    <b:Guid>{CF087113-3DE1-4664-8CDB-7988B6B0EA05}</b:Guid>
    <b:Title>Elektronika Analog</b:Title>
    <b:Year>2008</b:Year>
    <b:Author>
      <b:Author>
        <b:Corporate>Surjono, Herman</b:Corporate>
      </b:Author>
    </b:Author>
    <b:City>Jember</b:City>
    <b:Publisher>Cerdas Ulet Kreatif</b:Publisher>
    <b:RefOrder>13</b:RefOrder>
  </b:Source>
  <b:Source>
    <b:Tag>Riz15</b:Tag>
    <b:SourceType>JournalArticle</b:SourceType>
    <b:Guid>{02ECBF05-252B-4CEE-8FF9-A8B4A1A57FAA}</b:Guid>
    <b:Title>Pemantauan Parameter Panel Surya Berbasis Arduino Secara Real Time</b:Title>
    <b:Year>2015</b:Year>
    <b:Author>
      <b:Author>
        <b:Corporate>Rizal, Ira dan Dewi</b:Corporate>
      </b:Author>
    </b:Author>
    <b:JournalName>Rekayasa Elektrika</b:JournalName>
    <b:Pages>123-125</b:Pages>
    <b:RefOrder>14</b:RefOrder>
  </b:Source>
  <b:Source>
    <b:Tag>Muj10</b:Tag>
    <b:SourceType>Book</b:SourceType>
    <b:Guid>{3B779383-D7CB-47E3-8AA3-3A2F2632E44E}</b:Guid>
    <b:Author>
      <b:Author>
        <b:Corporate>Mujiman</b:Corporate>
      </b:Author>
    </b:Author>
    <b:Title>Inverter dengan pengontrolan otomatis</b:Title>
    <b:Year>2010</b:Year>
    <b:City>Yogyakarta</b:City>
    <b:Publisher>IST AKPRIND</b:Publisher>
    <b:JournalName>Jurusan Teknik Elektro</b:JournalName>
    <b:RefOrder>15</b:RefOrder>
  </b:Source>
  <b:Source>
    <b:Tag>Jul17</b:Tag>
    <b:SourceType>JournalArticle</b:SourceType>
    <b:Guid>{374F8D73-8B10-4D40-91C1-49FF2BE9641E}</b:Guid>
    <b:Author>
      <b:Author>
        <b:Corporate>Julisman , Ira Devi &amp; Halid</b:Corporate>
      </b:Author>
    </b:Author>
    <b:Title>Prototipe pemanfaatan panel surya sebagai sumber energi pada sistem otomasi atap stadion bola</b:Title>
    <b:JournalName>KITEKTRO</b:JournalName>
    <b:Year>2017</b:Year>
    <b:Pages>35-42</b:Pages>
    <b:RefOrder>16</b:RefOrder>
  </b:Source>
  <b:Source>
    <b:Tag>Fad17</b:Tag>
    <b:SourceType>JournalArticle</b:SourceType>
    <b:Guid>{DCF15684-8F47-4333-AD24-C1EC646AF7EA}</b:Guid>
    <b:Author>
      <b:Author>
        <b:Corporate>Fadhilah, Kurniawan &amp; Unang</b:Corporate>
      </b:Author>
    </b:Author>
    <b:Title>Perancangan dan implementasi MPPT charge controller pada panel surya menggunakan mikrokontroller untuk pengisian baterai sepeda listrik</b:Title>
    <b:JournalName>e-proceeding of engineering </b:JournalName>
    <b:Year>2017</b:Year>
    <b:RefOrder>17</b:RefOrder>
  </b:Source>
  <b:Source>
    <b:Tag>Rif12</b:Tag>
    <b:SourceType>JournalArticle</b:SourceType>
    <b:Guid>{1ED20E15-39BE-4800-8152-5907ABD2E947}</b:Guid>
    <b:Author>
      <b:Author>
        <b:Corporate>Rif'an, Sholeh, Shidiq, Yuwono, Suyono &amp; Fitriani</b:Corporate>
      </b:Author>
    </b:Author>
    <b:Title>Optimasi Pemanfaatan Energi Listrik Tenaga Matahari Dijurusan Teknik Elektro Universitas Brawijaya</b:Title>
    <b:JournalName>EECCIS</b:JournalName>
    <b:Year>2012</b:Year>
    <b:RefOrder>18</b:RefOrder>
  </b:Source>
  <b:Source>
    <b:Tag>Moh10</b:Tag>
    <b:SourceType>JournalArticle</b:SourceType>
    <b:Guid>{EB1A4731-A369-41B8-9E07-F93D38095606}</b:Guid>
    <b:Title>LabView Based Monitoring System Applied for PV Power Station</b:Title>
    <b:Year>2010</b:Year>
    <b:Author>
      <b:Author>
        <b:Corporate>Mohamed Zahran dkk</b:Corporate>
      </b:Author>
    </b:Author>
    <b:JournalName>Proceedings of the 12th WSEAS International Conference on Automatic Control, Modelling &amp; Simulation</b:JournalName>
    <b:RefOrder>1</b:RefOrder>
  </b:Source>
  <b:Source xmlns:b="http://schemas.openxmlformats.org/officeDocument/2006/bibliography">
    <b:Tag>Far13</b:Tag>
    <b:SourceType>JournalArticle</b:SourceType>
    <b:Guid>{6F73AAE0-445B-4221-A2BC-9CC387FCB45F}</b:Guid>
    <b:Author>
      <b:Author>
        <b:Corporate>Farihah Shariff, Nasrudin Abd Rahim, Hew Wooi Ping </b:Corporate>
      </b:Author>
    </b:Author>
    <b:Title>Photovoltaic Remote Monitoring System Based on GSM</b:Title>
    <b:JournalName> IEEE Conference on Clean Energy and Technology (CEAT)</b:JournalName>
    <b:Year>2013</b:Year>
    <b:RefOrder>2</b:RefOrder>
  </b:Source>
  <b:Source>
    <b:Tag>Kop14</b:Tag>
    <b:SourceType>JournalArticle</b:SourceType>
    <b:Guid>{715FD61C-842D-4E1F-828E-FEF82AEC6301}</b:Guid>
    <b:Author>
      <b:Author>
        <b:Corporate>Kopacz Cs. dkk</b:Corporate>
      </b:Author>
    </b:Author>
    <b:Title>Remote and Centralized Monitoring of PV Power Plants</b:Title>
    <b:JournalName>International Conference on Optimization of Electrical and Electronic Equipment OPTIM</b:JournalName>
    <b:Year>2014</b:Year>
    <b:RefOrder>3</b:RefOrder>
  </b:Source>
</b:Sources>
</file>

<file path=customXml/itemProps1.xml><?xml version="1.0" encoding="utf-8"?>
<ds:datastoreItem xmlns:ds="http://schemas.openxmlformats.org/officeDocument/2006/customXml" ds:itemID="{D7BC0F8D-20C7-40EB-80E6-6314B37DC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9</Pages>
  <Words>4372</Words>
  <Characters>24921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JUDUL DALAM BAHASA INDONESIA, DITULIS DENGAN HURUF TNR-14 BOLD, MAKSIMAL 14 KATA, RATA KIRI</vt:lpstr>
    </vt:vector>
  </TitlesOfParts>
  <Company/>
  <LinksUpToDate>false</LinksUpToDate>
  <CharactersWithSpaces>29235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DALAM BAHASA INDONESIA, DITULIS DENGAN HURUF TNR-14 BOLD, MAKSIMAL 14 KATA, RATA KIRI</dc:title>
  <dc:creator>BYON</dc:creator>
  <cp:lastModifiedBy>SAMSUNG</cp:lastModifiedBy>
  <cp:revision>16</cp:revision>
  <cp:lastPrinted>2020-01-28T05:05:00Z</cp:lastPrinted>
  <dcterms:created xsi:type="dcterms:W3CDTF">2021-02-20T23:16:00Z</dcterms:created>
  <dcterms:modified xsi:type="dcterms:W3CDTF">2021-02-21T02:18:00Z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b5e1ad9e-a982-3d96-9eb8-f91371376574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