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E640" w14:textId="5798E62A" w:rsidR="00BC4D19" w:rsidRDefault="00A26415" w:rsidP="005F4DF8">
      <w:pPr>
        <w:pStyle w:val="E-JournalTitle"/>
        <w:ind w:firstLine="0"/>
        <w:jc w:val="right"/>
        <w:rPr>
          <w:sz w:val="24"/>
          <w:szCs w:val="24"/>
        </w:rPr>
      </w:pPr>
      <w:r>
        <w:rPr>
          <w:sz w:val="24"/>
          <w:szCs w:val="24"/>
        </w:rPr>
        <w:t xml:space="preserve">VILLAGE APPARATUS PERFORMANCE :  </w:t>
      </w:r>
      <w:r w:rsidR="001235F0">
        <w:rPr>
          <w:sz w:val="24"/>
          <w:szCs w:val="24"/>
        </w:rPr>
        <w:t xml:space="preserve">THE ROLE OF CULTURE, </w:t>
      </w:r>
      <w:r w:rsidR="006039FB">
        <w:rPr>
          <w:sz w:val="24"/>
          <w:szCs w:val="24"/>
        </w:rPr>
        <w:t xml:space="preserve">ORGANIZATION </w:t>
      </w:r>
      <w:r w:rsidR="001235F0">
        <w:rPr>
          <w:sz w:val="24"/>
          <w:szCs w:val="24"/>
        </w:rPr>
        <w:t xml:space="preserve">SUPPORT AND </w:t>
      </w:r>
      <w:r w:rsidR="006039FB">
        <w:rPr>
          <w:sz w:val="24"/>
          <w:szCs w:val="24"/>
        </w:rPr>
        <w:t xml:space="preserve">JOB </w:t>
      </w:r>
      <w:r w:rsidR="001235F0">
        <w:rPr>
          <w:sz w:val="24"/>
          <w:szCs w:val="24"/>
        </w:rPr>
        <w:t>SATISFACTION</w:t>
      </w:r>
      <w:r w:rsidR="005F4DF8">
        <w:rPr>
          <w:sz w:val="24"/>
          <w:szCs w:val="24"/>
        </w:rPr>
        <w:t>?</w:t>
      </w:r>
    </w:p>
    <w:p w14:paraId="74636797" w14:textId="77777777" w:rsidR="005F4DF8" w:rsidRPr="00595C37" w:rsidRDefault="005F4DF8" w:rsidP="005F4DF8">
      <w:pPr>
        <w:pStyle w:val="E-JournalTitle"/>
        <w:ind w:firstLine="0"/>
        <w:jc w:val="right"/>
        <w:rPr>
          <w:lang w:val="en-US"/>
        </w:rPr>
      </w:pPr>
    </w:p>
    <w:p w14:paraId="5E9AF905" w14:textId="6B7EC02D" w:rsidR="00BC4D19" w:rsidRDefault="00617189" w:rsidP="00BC4D19">
      <w:pPr>
        <w:pStyle w:val="E-JournalAuthor"/>
        <w:jc w:val="both"/>
      </w:pPr>
      <w:r w:rsidRPr="00617189">
        <w:rPr>
          <w:lang w:val="en-US"/>
        </w:rPr>
        <w:t xml:space="preserve">Muhammad </w:t>
      </w:r>
      <w:proofErr w:type="spellStart"/>
      <w:r w:rsidRPr="00617189">
        <w:rPr>
          <w:lang w:val="en-US"/>
        </w:rPr>
        <w:t>Asnawi</w:t>
      </w:r>
      <w:proofErr w:type="spellEnd"/>
      <w:r w:rsidRPr="00617189">
        <w:rPr>
          <w:lang w:val="en-US"/>
        </w:rPr>
        <w:t xml:space="preserve"> Sabil </w:t>
      </w:r>
      <w:r w:rsidR="00BC4D19">
        <w:rPr>
          <w:vertAlign w:val="superscript"/>
          <w:lang w:val="en-US"/>
        </w:rPr>
        <w:t>1</w:t>
      </w:r>
      <w:r w:rsidR="00BC4D19">
        <w:rPr>
          <w:lang w:val="en-US"/>
        </w:rPr>
        <w:t xml:space="preserve">, </w:t>
      </w:r>
      <w:r w:rsidRPr="00617189">
        <w:rPr>
          <w:lang w:val="en-US"/>
        </w:rPr>
        <w:t xml:space="preserve">Heri Yanto </w:t>
      </w:r>
      <w:r w:rsidR="00BC4D19">
        <w:rPr>
          <w:vertAlign w:val="superscript"/>
          <w:lang w:val="en-US"/>
        </w:rPr>
        <w:t>2</w:t>
      </w:r>
      <w:r w:rsidR="00BC4D19">
        <w:rPr>
          <w:lang w:val="en-US"/>
        </w:rPr>
        <w:t xml:space="preserve">, </w:t>
      </w:r>
      <w:proofErr w:type="spellStart"/>
      <w:r w:rsidRPr="00617189">
        <w:rPr>
          <w:lang w:val="en-US"/>
        </w:rPr>
        <w:t>Suwito</w:t>
      </w:r>
      <w:proofErr w:type="spellEnd"/>
      <w:r w:rsidRPr="00617189">
        <w:rPr>
          <w:lang w:val="en-US"/>
        </w:rPr>
        <w:t xml:space="preserve"> Eko </w:t>
      </w:r>
      <w:proofErr w:type="spellStart"/>
      <w:r w:rsidRPr="00617189">
        <w:rPr>
          <w:lang w:val="en-US"/>
        </w:rPr>
        <w:t>Pramono</w:t>
      </w:r>
      <w:proofErr w:type="spellEnd"/>
      <w:r w:rsidRPr="00617189">
        <w:rPr>
          <w:lang w:val="en-US"/>
        </w:rPr>
        <w:t xml:space="preserve"> </w:t>
      </w:r>
      <w:r w:rsidR="00BC4D19" w:rsidRPr="00417F30">
        <w:rPr>
          <w:vertAlign w:val="superscript"/>
          <w:lang w:val="en-US"/>
        </w:rPr>
        <w:t>3</w:t>
      </w:r>
      <w:r w:rsidR="00417F30">
        <w:rPr>
          <w:lang w:val="en-US"/>
        </w:rPr>
        <w:t xml:space="preserve">, </w:t>
      </w:r>
      <w:r w:rsidRPr="00617189">
        <w:rPr>
          <w:lang w:val="en-US"/>
        </w:rPr>
        <w:t xml:space="preserve">Nanik Wijayati </w:t>
      </w:r>
      <w:r>
        <w:rPr>
          <w:vertAlign w:val="superscript"/>
          <w:lang w:val="en-US"/>
        </w:rPr>
        <w:t>4</w:t>
      </w:r>
    </w:p>
    <w:p w14:paraId="2616EF98" w14:textId="65334171" w:rsidR="00D26DF5" w:rsidRPr="00D26DF5" w:rsidRDefault="00D26DF5" w:rsidP="00D26DF5">
      <w:pPr>
        <w:pStyle w:val="E-JournalAuthor"/>
        <w:jc w:val="both"/>
        <w:rPr>
          <w:sz w:val="20"/>
          <w:szCs w:val="20"/>
        </w:rPr>
      </w:pPr>
      <w:r>
        <w:rPr>
          <w:sz w:val="20"/>
          <w:szCs w:val="20"/>
          <w:vertAlign w:val="superscript"/>
        </w:rPr>
        <w:t>1</w:t>
      </w:r>
      <w:r w:rsidRPr="00D26DF5">
        <w:rPr>
          <w:sz w:val="20"/>
          <w:szCs w:val="20"/>
        </w:rPr>
        <w:t xml:space="preserve">Doctoral Educational Management, Universitas Negeri Semarang, </w:t>
      </w:r>
      <w:r>
        <w:rPr>
          <w:sz w:val="20"/>
          <w:szCs w:val="20"/>
        </w:rPr>
        <w:t xml:space="preserve">Semarang, </w:t>
      </w:r>
      <w:r w:rsidRPr="00D26DF5">
        <w:rPr>
          <w:sz w:val="20"/>
          <w:szCs w:val="20"/>
        </w:rPr>
        <w:t>Indonesia.</w:t>
      </w:r>
    </w:p>
    <w:p w14:paraId="58F25C4E" w14:textId="404F42C6" w:rsidR="00D26DF5" w:rsidRPr="00D26DF5" w:rsidRDefault="00D26DF5" w:rsidP="00D26DF5">
      <w:pPr>
        <w:pStyle w:val="E-JournalAuthor"/>
        <w:jc w:val="both"/>
        <w:rPr>
          <w:sz w:val="20"/>
          <w:szCs w:val="20"/>
        </w:rPr>
      </w:pPr>
      <w:r>
        <w:rPr>
          <w:sz w:val="20"/>
          <w:szCs w:val="20"/>
          <w:vertAlign w:val="superscript"/>
        </w:rPr>
        <w:t>2</w:t>
      </w:r>
      <w:r w:rsidR="00C021B3" w:rsidRPr="00C021B3">
        <w:rPr>
          <w:sz w:val="20"/>
          <w:szCs w:val="20"/>
        </w:rPr>
        <w:t>Faculty of Economics and Business</w:t>
      </w:r>
      <w:r w:rsidRPr="00D26DF5">
        <w:rPr>
          <w:sz w:val="20"/>
          <w:szCs w:val="20"/>
        </w:rPr>
        <w:t xml:space="preserve">, Universitas Negeri Semarang, </w:t>
      </w:r>
      <w:r>
        <w:rPr>
          <w:sz w:val="20"/>
          <w:szCs w:val="20"/>
        </w:rPr>
        <w:t xml:space="preserve">Semarang, </w:t>
      </w:r>
      <w:r w:rsidRPr="00D26DF5">
        <w:rPr>
          <w:sz w:val="20"/>
          <w:szCs w:val="20"/>
        </w:rPr>
        <w:t>Indonesia..</w:t>
      </w:r>
    </w:p>
    <w:p w14:paraId="64CBFE1E" w14:textId="744642BE" w:rsidR="00D26DF5" w:rsidRPr="00D26DF5" w:rsidRDefault="00D26DF5" w:rsidP="00D26DF5">
      <w:pPr>
        <w:pStyle w:val="E-JournalAuthor"/>
        <w:jc w:val="both"/>
        <w:rPr>
          <w:sz w:val="20"/>
          <w:szCs w:val="20"/>
        </w:rPr>
      </w:pPr>
      <w:r>
        <w:rPr>
          <w:sz w:val="20"/>
          <w:szCs w:val="20"/>
          <w:vertAlign w:val="superscript"/>
        </w:rPr>
        <w:t>3</w:t>
      </w:r>
      <w:r w:rsidR="00C021B3" w:rsidRPr="00C021B3">
        <w:rPr>
          <w:sz w:val="20"/>
          <w:szCs w:val="20"/>
        </w:rPr>
        <w:t>Faculty of Social and Political Science</w:t>
      </w:r>
      <w:r w:rsidRPr="00D26DF5">
        <w:rPr>
          <w:sz w:val="20"/>
          <w:szCs w:val="20"/>
        </w:rPr>
        <w:t xml:space="preserve">, Universitas Negeri Semarang, </w:t>
      </w:r>
      <w:r>
        <w:rPr>
          <w:sz w:val="20"/>
          <w:szCs w:val="20"/>
        </w:rPr>
        <w:t xml:space="preserve">Semarang, </w:t>
      </w:r>
      <w:r w:rsidRPr="00D26DF5">
        <w:rPr>
          <w:sz w:val="20"/>
          <w:szCs w:val="20"/>
        </w:rPr>
        <w:t>Indonesia.</w:t>
      </w:r>
    </w:p>
    <w:p w14:paraId="00E0A051" w14:textId="467B6F1B" w:rsidR="00D26DF5" w:rsidRPr="00D26DF5" w:rsidRDefault="00D26DF5" w:rsidP="00D26DF5">
      <w:pPr>
        <w:pStyle w:val="E-JournalAuthor"/>
        <w:jc w:val="both"/>
        <w:rPr>
          <w:sz w:val="20"/>
          <w:szCs w:val="20"/>
        </w:rPr>
      </w:pPr>
      <w:r>
        <w:rPr>
          <w:sz w:val="20"/>
          <w:szCs w:val="20"/>
          <w:vertAlign w:val="superscript"/>
        </w:rPr>
        <w:t>4</w:t>
      </w:r>
      <w:r w:rsidR="00C021B3" w:rsidRPr="00C021B3">
        <w:rPr>
          <w:sz w:val="20"/>
          <w:szCs w:val="20"/>
        </w:rPr>
        <w:t>Faculty of Mathematics and Natural Sciences</w:t>
      </w:r>
      <w:r w:rsidRPr="00D26DF5">
        <w:rPr>
          <w:sz w:val="20"/>
          <w:szCs w:val="20"/>
        </w:rPr>
        <w:t xml:space="preserve">, Universitas Negeri Semarang, </w:t>
      </w:r>
      <w:r>
        <w:rPr>
          <w:sz w:val="20"/>
          <w:szCs w:val="20"/>
        </w:rPr>
        <w:t xml:space="preserve">Semarang, </w:t>
      </w:r>
      <w:r w:rsidRPr="00D26DF5">
        <w:rPr>
          <w:sz w:val="20"/>
          <w:szCs w:val="20"/>
        </w:rPr>
        <w:t>Indonesia.</w:t>
      </w:r>
    </w:p>
    <w:p w14:paraId="1CD1EA85" w14:textId="77777777" w:rsidR="00280BF8" w:rsidRDefault="00280BF8" w:rsidP="003F7A97">
      <w:pPr>
        <w:pStyle w:val="E-JournalAuthor"/>
        <w:jc w:val="both"/>
        <w:rPr>
          <w:sz w:val="20"/>
          <w:szCs w:val="20"/>
          <w:lang w:val="en-US"/>
        </w:rPr>
      </w:pPr>
    </w:p>
    <w:p w14:paraId="4F861673" w14:textId="00501F6B" w:rsidR="00FE26EE" w:rsidRPr="00FE26EE" w:rsidRDefault="003F7A97" w:rsidP="003F7A97">
      <w:pPr>
        <w:pStyle w:val="E-JournalAuthor"/>
        <w:jc w:val="both"/>
      </w:pPr>
      <w:r w:rsidRPr="003F7A97">
        <w:rPr>
          <w:sz w:val="20"/>
          <w:szCs w:val="20"/>
          <w:lang w:val="en-US"/>
        </w:rPr>
        <w:t xml:space="preserve">First AUTHOR </w:t>
      </w:r>
      <w:r w:rsidRPr="003F7A97">
        <w:rPr>
          <w:sz w:val="20"/>
          <w:szCs w:val="20"/>
          <w:lang w:val="en-US"/>
        </w:rPr>
        <w:tab/>
      </w:r>
      <w:r w:rsidRPr="003F7A97">
        <w:rPr>
          <w:sz w:val="20"/>
          <w:szCs w:val="20"/>
          <w:lang w:val="en-US"/>
        </w:rPr>
        <w:tab/>
        <w:t xml:space="preserve">: </w:t>
      </w:r>
      <w:r w:rsidR="00C021B3" w:rsidRPr="00C021B3">
        <w:t>https://orcid.org/0009-0007-3661-8899</w:t>
      </w:r>
    </w:p>
    <w:p w14:paraId="3EAEFAA8" w14:textId="77777777" w:rsidR="00C021B3" w:rsidRDefault="003F7A97" w:rsidP="003F7A97">
      <w:pPr>
        <w:pStyle w:val="E-JournalAuthor"/>
        <w:jc w:val="both"/>
      </w:pPr>
      <w:r w:rsidRPr="003F7A97">
        <w:rPr>
          <w:sz w:val="20"/>
          <w:szCs w:val="20"/>
          <w:lang w:val="en-US"/>
        </w:rPr>
        <w:t>Second AUTHOR</w:t>
      </w:r>
      <w:r w:rsidRPr="003F7A97">
        <w:rPr>
          <w:sz w:val="20"/>
          <w:szCs w:val="20"/>
          <w:lang w:val="en-US"/>
        </w:rPr>
        <w:tab/>
        <w:t xml:space="preserve">: </w:t>
      </w:r>
      <w:r w:rsidR="00C021B3" w:rsidRPr="00C021B3">
        <w:t xml:space="preserve">https://orcid.org/0000-0002-2030-4680 </w:t>
      </w:r>
    </w:p>
    <w:p w14:paraId="54FC21A8" w14:textId="145CB241" w:rsidR="003F7A97" w:rsidRDefault="003F7A97" w:rsidP="003F7A97">
      <w:pPr>
        <w:pStyle w:val="E-JournalAuthor"/>
        <w:jc w:val="both"/>
      </w:pPr>
      <w:r w:rsidRPr="003F7A97">
        <w:rPr>
          <w:sz w:val="20"/>
          <w:szCs w:val="20"/>
          <w:lang w:val="en-US"/>
        </w:rPr>
        <w:t>Third AUTHOR</w:t>
      </w:r>
      <w:r w:rsidRPr="003F7A97">
        <w:rPr>
          <w:sz w:val="20"/>
          <w:szCs w:val="20"/>
          <w:lang w:val="en-US"/>
        </w:rPr>
        <w:tab/>
      </w:r>
      <w:r w:rsidR="00103674">
        <w:rPr>
          <w:sz w:val="20"/>
          <w:szCs w:val="20"/>
          <w:lang w:val="en-US"/>
        </w:rPr>
        <w:tab/>
      </w:r>
      <w:r w:rsidRPr="003F7A97">
        <w:rPr>
          <w:sz w:val="20"/>
          <w:szCs w:val="20"/>
          <w:lang w:val="en-US"/>
        </w:rPr>
        <w:t xml:space="preserve">: </w:t>
      </w:r>
      <w:r w:rsidR="00C021B3" w:rsidRPr="00C021B3">
        <w:t>https://orcid.org/0000-0002-6486-5260</w:t>
      </w:r>
    </w:p>
    <w:p w14:paraId="79456502" w14:textId="3D6EAE41" w:rsidR="000B509F" w:rsidRPr="003F7A97" w:rsidRDefault="000B509F" w:rsidP="000B509F">
      <w:pPr>
        <w:pStyle w:val="E-JournalAuthor"/>
        <w:jc w:val="both"/>
        <w:rPr>
          <w:sz w:val="20"/>
          <w:szCs w:val="20"/>
          <w:lang w:val="en-US"/>
        </w:rPr>
      </w:pPr>
      <w:r>
        <w:rPr>
          <w:sz w:val="20"/>
          <w:szCs w:val="20"/>
          <w:lang w:val="en-US"/>
        </w:rPr>
        <w:t>Fourth</w:t>
      </w:r>
      <w:r w:rsidRPr="003F7A97">
        <w:rPr>
          <w:sz w:val="20"/>
          <w:szCs w:val="20"/>
          <w:lang w:val="en-US"/>
        </w:rPr>
        <w:t xml:space="preserve"> AUTHOR</w:t>
      </w:r>
      <w:r w:rsidRPr="003F7A97">
        <w:rPr>
          <w:sz w:val="20"/>
          <w:szCs w:val="20"/>
          <w:lang w:val="en-US"/>
        </w:rPr>
        <w:tab/>
      </w:r>
      <w:r>
        <w:rPr>
          <w:sz w:val="20"/>
          <w:szCs w:val="20"/>
          <w:lang w:val="en-US"/>
        </w:rPr>
        <w:tab/>
      </w:r>
      <w:r w:rsidRPr="003F7A97">
        <w:rPr>
          <w:sz w:val="20"/>
          <w:szCs w:val="20"/>
          <w:lang w:val="en-US"/>
        </w:rPr>
        <w:t xml:space="preserve">: </w:t>
      </w:r>
      <w:r w:rsidR="00C021B3" w:rsidRPr="00C021B3">
        <w:t>https://orcid.org/0000-0002-0443-7491</w:t>
      </w:r>
    </w:p>
    <w:p w14:paraId="538BFB8C" w14:textId="77777777" w:rsidR="000B509F" w:rsidRPr="003F7A97" w:rsidRDefault="000B509F" w:rsidP="003F7A97">
      <w:pPr>
        <w:pStyle w:val="E-JournalAuthor"/>
        <w:jc w:val="both"/>
        <w:rPr>
          <w:sz w:val="20"/>
          <w:szCs w:val="20"/>
          <w:lang w:val="en-US"/>
        </w:rPr>
      </w:pPr>
    </w:p>
    <w:p w14:paraId="0F4DCEA1" w14:textId="1273F5FC" w:rsidR="008F1D12" w:rsidRPr="00BC4D19" w:rsidRDefault="00BC4D19" w:rsidP="00BC4D19">
      <w:pPr>
        <w:pStyle w:val="E-JournalAuthor"/>
        <w:jc w:val="both"/>
        <w:rPr>
          <w:rStyle w:val="Hyperlink"/>
          <w:color w:val="auto"/>
          <w:u w:val="none"/>
          <w:lang w:val="en-US"/>
        </w:rPr>
      </w:pPr>
      <w:r>
        <w:rPr>
          <w:lang w:val="en-US"/>
        </w:rPr>
        <w:t xml:space="preserve">Corresponding author email: </w:t>
      </w:r>
      <w:hyperlink r:id="rId8" w:history="1">
        <w:r w:rsidR="008562A9" w:rsidRPr="0078308C">
          <w:rPr>
            <w:rStyle w:val="Hyperlink"/>
          </w:rPr>
          <w:t>muhammadasnawisabil@students.unnes.ac.id</w:t>
        </w:r>
      </w:hyperlink>
      <w:r w:rsidR="008562A9">
        <w:t xml:space="preserve"> </w:t>
      </w:r>
    </w:p>
    <w:p w14:paraId="36FCACAA" w14:textId="77777777" w:rsidR="00BC4D19"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6698F143" w14:textId="05DA05D8" w:rsidR="00CE2F30" w:rsidRPr="0060520C" w:rsidRDefault="000D77B5" w:rsidP="00CE2F30">
            <w:pPr>
              <w:spacing w:after="0" w:line="240" w:lineRule="auto"/>
              <w:jc w:val="both"/>
              <w:rPr>
                <w:rFonts w:ascii="Times New Roman" w:hAnsi="Times New Roman"/>
              </w:rPr>
            </w:pPr>
            <w:r w:rsidRPr="000D77B5">
              <w:rPr>
                <w:rFonts w:ascii="Times New Roman" w:hAnsi="Times New Roman"/>
              </w:rPr>
              <w:t xml:space="preserve">The performance of village officials has always been a focal point for various parties because the foundation of urban and national progress lies in rural development. However, the performance of village officials in Indonesia is still not optimal. This study aims to investigate the roles of job satisfaction, organizational culture, and perceived organizational support as mediators and moderators in the relationship between competence and performance. The research involved 368 village officials across 19 </w:t>
            </w:r>
            <w:r>
              <w:rPr>
                <w:rFonts w:ascii="Times New Roman" w:hAnsi="Times New Roman"/>
              </w:rPr>
              <w:t>regencies</w:t>
            </w:r>
            <w:r w:rsidRPr="000D77B5">
              <w:rPr>
                <w:rFonts w:ascii="Times New Roman" w:hAnsi="Times New Roman"/>
              </w:rPr>
              <w:t xml:space="preserve"> in West Java province, selected using the inverse root square method. Data collection was conducted through questionnaire distribution using area random sampling methods. Data analysis was performed using Warp PLS method. The findings indicate that job satisfaction successfully mediates the relationship between competence and performance. Organizational culture and perceived organizational support significantly moderate the influence of competence on performance. Village government bodies, village community empowerment agencies, and the Ministry of Villages need to formulate policies that support improving job satisfaction, foster a healthy organizational culture, and provide facilitative support, both in infrastructure and in developing hard and soft skills for village officials.</w:t>
            </w:r>
            <w:r w:rsidR="002C73F5">
              <w:rPr>
                <w:rFonts w:ascii="Times New Roman" w:hAnsi="Times New Roman"/>
              </w:rPr>
              <w:t xml:space="preserve"> </w:t>
            </w:r>
          </w:p>
          <w:p w14:paraId="146C94EC" w14:textId="77777777" w:rsidR="00CE2F30" w:rsidRPr="0060520C" w:rsidRDefault="00CE2F30" w:rsidP="00CE2F30">
            <w:pPr>
              <w:spacing w:after="0" w:line="240" w:lineRule="auto"/>
              <w:rPr>
                <w:rFonts w:ascii="Times New Roman" w:hAnsi="Times New Roman"/>
              </w:rPr>
            </w:pPr>
          </w:p>
          <w:p w14:paraId="3F0DADD6" w14:textId="0E7B6AD1" w:rsidR="00CE2F30" w:rsidRDefault="00CE2F30" w:rsidP="000D77B5">
            <w:pPr>
              <w:spacing w:after="0" w:line="240" w:lineRule="auto"/>
              <w:jc w:val="both"/>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0D77B5" w:rsidRPr="000D77B5">
              <w:rPr>
                <w:rFonts w:ascii="Times New Roman" w:hAnsi="Times New Roman"/>
              </w:rPr>
              <w:t>performance; competence; job satisfaction; perceived organizational support; organizational culture</w:t>
            </w:r>
          </w:p>
          <w:p w14:paraId="14E8F657" w14:textId="77777777" w:rsidR="002C73F5" w:rsidRPr="0060520C" w:rsidRDefault="002C73F5"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1"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7360C3E7" w14:textId="77777777" w:rsidR="002B7B79" w:rsidRPr="002B7B79" w:rsidRDefault="002B7B79" w:rsidP="002B7B79">
      <w:pPr>
        <w:pStyle w:val="E-JournalBody"/>
        <w:ind w:firstLine="709"/>
        <w:rPr>
          <w:szCs w:val="22"/>
        </w:rPr>
      </w:pPr>
      <w:r w:rsidRPr="002B7B79">
        <w:rPr>
          <w:szCs w:val="22"/>
        </w:rPr>
        <w:t xml:space="preserve">Currently, village governance receives significant attention in the Republic of Indonesia. This is because the government allocates the Village Fund Allocation from the regional budgets of districts or provinces, as well as village funds sourced from the Ministry of Villages (Syapsan, 2020). With an annual </w:t>
      </w:r>
      <w:r w:rsidRPr="002B7B79">
        <w:rPr>
          <w:szCs w:val="22"/>
        </w:rPr>
        <w:lastRenderedPageBreak/>
        <w:t>allocation exceeding 1 billion, they face significant challenges related to fund management to prevent misuse by village officials or heads (Amaliah, 2022). One pressing issue is the enhancement of village officials' competencies to improve their currently perceived low performance (Widyawati &amp; Anggraini, 2023). The poor performance of village government officials is evident in widespread public complaints about service quality, such as delays and unauthorized fees in handling civil registration, land permits, and birth certificates, with over 70% of complaints stemming from these issues (Phoek et al., 2024). Juwita and Murti (2023) emphasize that competencies are crucial as they reflect individuals' capabilities in performing their duties, encompassing knowledge, skills, abilities, and personal attributes influencing performance and behavior (Apriana et al., 2020). Pongantung et al. (2022) further assert that higher competency levels correlate with better performance, underscoring the need for continuous competency improvement to ensure effective task execution (Yulianto, 2020).</w:t>
      </w:r>
    </w:p>
    <w:p w14:paraId="0EC81A50" w14:textId="77777777" w:rsidR="002B7B79" w:rsidRPr="002B7B79" w:rsidRDefault="002B7B79" w:rsidP="002B7B79">
      <w:pPr>
        <w:pStyle w:val="E-JournalBody"/>
        <w:ind w:firstLine="709"/>
        <w:rPr>
          <w:szCs w:val="22"/>
        </w:rPr>
      </w:pPr>
      <w:r w:rsidRPr="002B7B79">
        <w:rPr>
          <w:szCs w:val="22"/>
        </w:rPr>
        <w:t>Research on village officials' performance is particularly intriguing due to Indonesia's unique village governance structure (Suratman, 2022). Recent studies by Bosko et al. (2023) and Wahyudi et al. (2021) highlight that deficiencies in village officials' competencies adversely affect their suboptimal performance. However, findings on the influence of competencies on performance are inconsistent. According to the Theory of Action and Job Performance by Boyantiz (2008), while competencies are pivotal determinants of performance, other factors can either strengthen or weaken this relationship. Consistent with this theory, research by Sujana et al. (2020) and Cahyani et al. (2022) found a significant positive impact of village officials' competencies on their performance. Conversely, studies by Mahdani and Ilhamsyah (2023) and Norawati and Alkudri (2023) reported weaker effects. These varying coefficients across studies present opportunities to identify factors that can enhance or diminish this relationship, crucial for enhancing village officials' effectiveness through targeted competency strengthening.</w:t>
      </w:r>
    </w:p>
    <w:p w14:paraId="5FD0F575" w14:textId="109BE47F" w:rsidR="004A5463" w:rsidRPr="004A5463" w:rsidRDefault="002B7B79" w:rsidP="002B7B79">
      <w:pPr>
        <w:pStyle w:val="E-JournalBody"/>
        <w:ind w:firstLine="709"/>
        <w:rPr>
          <w:szCs w:val="22"/>
        </w:rPr>
      </w:pPr>
      <w:r w:rsidRPr="002B7B79">
        <w:rPr>
          <w:szCs w:val="22"/>
        </w:rPr>
        <w:t>Factors influencing village officials' performance include their competencies, organizational culture, perceived organizational support, and job satisfaction. A strong organizational culture plays a critical role in influencing performance, often more significantly than other factors such as organizational roles and support, as well as job satisfaction (Mubarok, 2019; Riyanto et al., 2021; Syahruddin et al., 2022). Perceived organizational support also fosters optimal performance, as employees feeling supported by the organization tend to be more satisfied with their work (Karaalioğlu &amp; Karabulut, 2019; Raj Sharma &amp; Biswakarma, 2020). Job satisfaction is also pivotal in performance enhancement, as it directly influences employees' satisfaction, particularly among village officials (Syahruddin et al., 2022). This study identifies gaps in the literature and provides two main contributions. Firstly, it offers theoretical insights into the moderating effects of organizational culture, perceived organizational support, and job satisfaction in either reinforcing or weakening determinants of village officials' performance. Secondly, it provides practical recommendations for enhancing village officials' performance through effective policy initiatives and programs</w:t>
      </w:r>
      <w:r w:rsidR="004A5463" w:rsidRPr="004A5463">
        <w:rPr>
          <w:szCs w:val="22"/>
        </w:rPr>
        <w:t>.</w:t>
      </w:r>
    </w:p>
    <w:p w14:paraId="7763F9DC" w14:textId="77777777" w:rsidR="00EC12F0" w:rsidRDefault="00EC12F0" w:rsidP="00EA70A7">
      <w:pPr>
        <w:pStyle w:val="E-JournalBody"/>
        <w:ind w:firstLine="709"/>
        <w:rPr>
          <w:szCs w:val="22"/>
        </w:rPr>
      </w:pPr>
    </w:p>
    <w:p w14:paraId="0543AB48" w14:textId="6483105E" w:rsidR="00EC12F0" w:rsidRDefault="00EC12F0" w:rsidP="00EC12F0">
      <w:pPr>
        <w:pStyle w:val="E-JournalHeading1"/>
        <w:rPr>
          <w:color w:val="70AD47" w:themeColor="accent6"/>
        </w:rPr>
      </w:pPr>
      <w:r>
        <w:rPr>
          <w:color w:val="70AD47" w:themeColor="accent6"/>
        </w:rPr>
        <w:t>LITERATURE REVIEW</w:t>
      </w:r>
    </w:p>
    <w:p w14:paraId="3BD35290" w14:textId="6899EB5B" w:rsidR="00297862" w:rsidRPr="00297862" w:rsidRDefault="002B7B79" w:rsidP="00297862">
      <w:pPr>
        <w:pStyle w:val="E-JournalBody"/>
        <w:ind w:firstLine="709"/>
        <w:rPr>
          <w:szCs w:val="22"/>
        </w:rPr>
      </w:pPr>
      <w:r w:rsidRPr="002B7B79">
        <w:rPr>
          <w:szCs w:val="22"/>
        </w:rPr>
        <w:t>Competence is the ability possessed by individuals encompassing various aspects such as knowledge, skills, attitudes, and behaviors in accordance with existing regulations. The combination of these three aspects forms competence, which can then be applied to ensure the functioning of an institution or organization (Widyawati &amp; Anggraini, 2023). In line with this, village officials who exhibit competence in their respective fields are likely to achieve work outcomes that align with their initial objectives compared to those lacking competence. Cahyani et al. (2022) also assert that the performance of village officials will be good if supported by competence relevant to their workload, enabling optimal completion of tasks. Sujana et al. (2020) found that competence among village officials has driven their performance, yet an increase in competence should be accompanied by improved compensation. Research by Amaliah (2022) and Apriana et al. (2020) indicates a positive relationship between competence among village officials and their performance. Thus, it can be concluded that village officials with higher competence tend to perform better, whereas those with lower competence exhibit poorer performance. Therefore, the following hypotheses can be formulated</w:t>
      </w:r>
      <w:r>
        <w:rPr>
          <w:szCs w:val="22"/>
        </w:rPr>
        <w:t>.</w:t>
      </w:r>
    </w:p>
    <w:p w14:paraId="77311CFF" w14:textId="77777777" w:rsidR="002B7B79" w:rsidRDefault="002B7B79" w:rsidP="009A2AFD">
      <w:pPr>
        <w:pStyle w:val="E-JournalBody"/>
        <w:spacing w:after="120"/>
        <w:ind w:firstLine="0"/>
        <w:rPr>
          <w:szCs w:val="22"/>
        </w:rPr>
      </w:pPr>
      <w:r w:rsidRPr="002B7B79">
        <w:rPr>
          <w:szCs w:val="22"/>
        </w:rPr>
        <w:t>H1: Job competence has a positive and significant impact on the performance of village officials.</w:t>
      </w:r>
    </w:p>
    <w:p w14:paraId="0613688E" w14:textId="77777777" w:rsidR="002B7B79" w:rsidRPr="002B7B79" w:rsidRDefault="002B7B79" w:rsidP="002B7B79">
      <w:pPr>
        <w:pStyle w:val="E-JournalBody"/>
        <w:rPr>
          <w:szCs w:val="22"/>
        </w:rPr>
      </w:pPr>
      <w:r w:rsidRPr="002B7B79">
        <w:rPr>
          <w:szCs w:val="22"/>
        </w:rPr>
        <w:t>The active role of leadership within an institution can shape job satisfaction. Job satisfaction is a condition that directly or indirectly, consciously or unconsciously, impacts individuals (Nurperinayati, 2021). Job satisfaction contributes to the sustainability of an institution or organization and helps in adapting the development processes of individuals, teams, and all stakeholders within the institution (Riyanto et al., 2021). The positive emotions arising from the assessment of one's job and work experiences are also referred to as job satisfaction (Permana et al., 2021). Job satisfaction influences organizational citizenship behavior, consistent with the hypothesis stating that the higher the job satisfaction of employees, the better their behavior. Satisfied employees are more likely to speak positively about the organization; they are more sensitive to helping colleagues and are more aligned with task decisions (Vizano et al., 2021). Conversely, dissatisfied employees are reluctant to accept organizational goals and values (Wu et al., 2019).</w:t>
      </w:r>
    </w:p>
    <w:p w14:paraId="7145A409" w14:textId="0ABA4B95" w:rsidR="002B7B79" w:rsidRPr="002B7B79" w:rsidRDefault="002B7B79" w:rsidP="002B7B79">
      <w:pPr>
        <w:pStyle w:val="E-JournalBody"/>
        <w:rPr>
          <w:szCs w:val="22"/>
        </w:rPr>
      </w:pPr>
      <w:r w:rsidRPr="002B7B79">
        <w:rPr>
          <w:szCs w:val="22"/>
        </w:rPr>
        <w:t>Employee job satisfaction significantly determines both forms of perceived justice. This relates to employees' attitudes toward various aspects of their jobs (Tahu et al., 2023). Job satisfaction is typically studied comprehensively, both in examining overall job satisfaction and exploring specific task aspects (Dewi et al., 2023). Job satisfaction also reflects employees' perceptions of their jobs and the roles assigned to them, making it a mediator for employees with high competence (Otaki &amp; Rahdarpour, 2023). Job satisfaction can even predict organizational outcomes at the organizational level, including productivity, turnover and absenteeism rates, service quality, customer satisfaction, and financial performance (Darmawan &amp; Wibawa, 2021). Therefore, job satisfaction is crucial for predicting performance by demonstrating a new relationship between the two while controlling for individual differences and strengthening the impact of competence on performance.</w:t>
      </w:r>
      <w:r>
        <w:rPr>
          <w:szCs w:val="22"/>
        </w:rPr>
        <w:t xml:space="preserve"> </w:t>
      </w:r>
      <w:r w:rsidRPr="002B7B79">
        <w:rPr>
          <w:szCs w:val="22"/>
        </w:rPr>
        <w:t>Based on this reasoning, the hypotheses can be formulated as follows:</w:t>
      </w:r>
    </w:p>
    <w:p w14:paraId="17B2DA5E" w14:textId="77777777" w:rsidR="002B7B79" w:rsidRPr="002B7B79" w:rsidRDefault="002B7B79" w:rsidP="002B7B79">
      <w:pPr>
        <w:pStyle w:val="E-JournalBody"/>
        <w:ind w:firstLine="0"/>
        <w:rPr>
          <w:szCs w:val="22"/>
        </w:rPr>
      </w:pPr>
      <w:r w:rsidRPr="002B7B79">
        <w:rPr>
          <w:szCs w:val="22"/>
        </w:rPr>
        <w:t>H2: Competence has a positive and significant impact on job satisfaction.</w:t>
      </w:r>
    </w:p>
    <w:p w14:paraId="43700D9B" w14:textId="77777777" w:rsidR="002B7B79" w:rsidRPr="002B7B79" w:rsidRDefault="002B7B79" w:rsidP="002B7B79">
      <w:pPr>
        <w:pStyle w:val="E-JournalBody"/>
        <w:ind w:firstLine="0"/>
        <w:rPr>
          <w:szCs w:val="22"/>
        </w:rPr>
      </w:pPr>
      <w:r w:rsidRPr="002B7B79">
        <w:rPr>
          <w:szCs w:val="22"/>
        </w:rPr>
        <w:t>H3: Job satisfaction has a positive and significant impact on the performance of village officials.</w:t>
      </w:r>
    </w:p>
    <w:p w14:paraId="3CC6DBC2" w14:textId="77777777" w:rsidR="002B7B79" w:rsidRPr="002B7B79" w:rsidRDefault="002B7B79" w:rsidP="009A2AFD">
      <w:pPr>
        <w:pStyle w:val="E-JournalBody"/>
        <w:spacing w:after="120"/>
        <w:ind w:firstLine="0"/>
        <w:rPr>
          <w:szCs w:val="22"/>
        </w:rPr>
      </w:pPr>
      <w:r w:rsidRPr="002B7B79">
        <w:rPr>
          <w:szCs w:val="22"/>
        </w:rPr>
        <w:t>H4: Job satisfaction significantly mediates the relationship between job competence and the performance of village officials.</w:t>
      </w:r>
    </w:p>
    <w:p w14:paraId="205D5664" w14:textId="77777777" w:rsidR="002B7B79" w:rsidRPr="002B7B79" w:rsidRDefault="002B7B79" w:rsidP="002B7B79">
      <w:pPr>
        <w:pStyle w:val="E-JournalBody"/>
        <w:rPr>
          <w:szCs w:val="22"/>
        </w:rPr>
      </w:pPr>
      <w:r w:rsidRPr="002B7B79">
        <w:rPr>
          <w:szCs w:val="22"/>
        </w:rPr>
        <w:t>Strong organizational culture significantly influences individuals and performance, even in competitive environments, surpassing factors such as organizational structure, financial analysis tools, and leadership (Putra &amp; Nasution, 2024). A good organizational culture enhances the performance of village officials by maximizing their abilities to seize opportunities provided by the institution. To achieve a suitable organizational culture within an institution, support and participation from all members are necessary. This helps shape perceptions consistent with the characteristics of organizational culture, such as innovation, care, results orientation, leader behavior, and team orientation within the institution (Azmy &amp; Wiadi, 2023).</w:t>
      </w:r>
    </w:p>
    <w:p w14:paraId="3F784F13" w14:textId="35A36235" w:rsidR="002B7B79" w:rsidRPr="002B7B79" w:rsidRDefault="002B7B79" w:rsidP="002B7B79">
      <w:pPr>
        <w:pStyle w:val="E-JournalBody"/>
        <w:rPr>
          <w:szCs w:val="22"/>
        </w:rPr>
      </w:pPr>
      <w:r w:rsidRPr="002B7B79">
        <w:rPr>
          <w:szCs w:val="22"/>
        </w:rPr>
        <w:t>Wahjoedi (2021) demonstrates that organizational culture functions as a form of social control that can influence employee decisions and behaviors. Additionally, organizational culture acts as a social glue that unites people and makes organization members feel part of the organizational experience. Rantesalu et al. (2017) state that organizational culture can become an organizational lifestyle that changes with the age of employees. Mariana (2022) and Sudaryana (2021) found a positive and significant influence of organizational culture on the performance of village officials. Improving organizational culture encourages members to actively participate and provide their best contributions (Siagian &amp; Jahja, 2024). Overall, a strong organizational culture not only enhances individual performance but also strengthens organizational performance as a whole (Iskandar et al., 2024). With proper support, a good organizational culture can guide all members to work more effectively and efficiently, creating a conducive and productive work environment.</w:t>
      </w:r>
      <w:r>
        <w:rPr>
          <w:szCs w:val="22"/>
        </w:rPr>
        <w:t xml:space="preserve"> </w:t>
      </w:r>
      <w:r w:rsidRPr="002B7B79">
        <w:rPr>
          <w:szCs w:val="22"/>
        </w:rPr>
        <w:t>Therefore, the hypotheses can be formulated as follows:</w:t>
      </w:r>
    </w:p>
    <w:p w14:paraId="057E7388" w14:textId="77777777" w:rsidR="002B7B79" w:rsidRPr="002B7B79" w:rsidRDefault="002B7B79" w:rsidP="002B7B79">
      <w:pPr>
        <w:pStyle w:val="E-JournalBody"/>
        <w:ind w:firstLine="0"/>
        <w:rPr>
          <w:szCs w:val="22"/>
        </w:rPr>
      </w:pPr>
      <w:r w:rsidRPr="002B7B79">
        <w:rPr>
          <w:szCs w:val="22"/>
        </w:rPr>
        <w:t>H5: Organizational culture has a positive and significant impact on the performance of village officials.</w:t>
      </w:r>
    </w:p>
    <w:p w14:paraId="5F22E3E6" w14:textId="77777777" w:rsidR="002B7B79" w:rsidRPr="002B7B79" w:rsidRDefault="002B7B79" w:rsidP="009A2AFD">
      <w:pPr>
        <w:pStyle w:val="E-JournalBody"/>
        <w:spacing w:after="120"/>
        <w:ind w:firstLine="0"/>
        <w:rPr>
          <w:szCs w:val="22"/>
        </w:rPr>
      </w:pPr>
      <w:r w:rsidRPr="002B7B79">
        <w:rPr>
          <w:szCs w:val="22"/>
        </w:rPr>
        <w:t>H6: Organizational culture significantly strengthens the relationship between job competence and the performance of village officials.</w:t>
      </w:r>
    </w:p>
    <w:p w14:paraId="2307EFEC" w14:textId="77777777" w:rsidR="002B7B79" w:rsidRPr="002B7B79" w:rsidRDefault="002B7B79" w:rsidP="002B7B79">
      <w:pPr>
        <w:pStyle w:val="E-JournalBody"/>
        <w:ind w:firstLine="709"/>
        <w:rPr>
          <w:szCs w:val="22"/>
        </w:rPr>
      </w:pPr>
      <w:r w:rsidRPr="002B7B79">
        <w:rPr>
          <w:szCs w:val="22"/>
        </w:rPr>
        <w:t>Perceived organizational support (POS) refers to the extent to which an organization values contributions and cares for the well-being of its employees (Kurniawan, 2022). Organizations that provide support are committed to their employees (Desta et al., 2022). According to organizational support theory, high Perceived Organizational Support (POS) tends to enhance job attitudes and produce effective work behaviors for two main reasons. First, these benefits stem from a social exchange process where employees evaluate chosen actions and conclude that they receive support (Dewi et al., 2023). As a result, they are inclined to reciprocate such favorable treatment with higher commitment and greater effort (Eisenberger et al., 1997). Moreover, when organizations provide training, resources, and adequate support from management, their members are more likely to strive for organizational success and contribute more effectively to achieving those goals (Efe et al., 2018).</w:t>
      </w:r>
    </w:p>
    <w:p w14:paraId="50F1A169" w14:textId="77777777" w:rsidR="002B7B79" w:rsidRPr="002B7B79" w:rsidRDefault="002B7B79" w:rsidP="002B7B79">
      <w:pPr>
        <w:pStyle w:val="E-JournalBody"/>
        <w:ind w:firstLine="709"/>
        <w:rPr>
          <w:szCs w:val="22"/>
        </w:rPr>
      </w:pPr>
      <w:r w:rsidRPr="002B7B79">
        <w:rPr>
          <w:szCs w:val="22"/>
        </w:rPr>
        <w:t>Employees who perceive high support from their organization tend to exhibit better performance compared to those who do not perceive it (Utami, 2022). However, Purwanti (2020) examined the relationship between POS and job performance using structural equation modeling. In both studies, the path coefficients between POS and job performance were not significant. The presence of collectivism support has a significant influence on the dynamics linking workplace support with performance. Thus, the following hypotheses can be formulated:</w:t>
      </w:r>
    </w:p>
    <w:p w14:paraId="60CA1CA6" w14:textId="77777777" w:rsidR="002B7B79" w:rsidRPr="002B7B79" w:rsidRDefault="002B7B79" w:rsidP="002B7B79">
      <w:pPr>
        <w:pStyle w:val="E-JournalBody"/>
        <w:ind w:firstLine="0"/>
        <w:rPr>
          <w:szCs w:val="22"/>
        </w:rPr>
      </w:pPr>
      <w:r w:rsidRPr="002B7B79">
        <w:rPr>
          <w:szCs w:val="22"/>
        </w:rPr>
        <w:t>H7: POS has a positive and significant impact on the performance of village officials.</w:t>
      </w:r>
    </w:p>
    <w:p w14:paraId="44BA058A" w14:textId="77777777" w:rsidR="002B7B79" w:rsidRPr="002B7B79" w:rsidRDefault="002B7B79" w:rsidP="002B7B79">
      <w:pPr>
        <w:pStyle w:val="E-JournalBody"/>
        <w:ind w:firstLine="0"/>
        <w:rPr>
          <w:szCs w:val="22"/>
        </w:rPr>
      </w:pPr>
      <w:r w:rsidRPr="002B7B79">
        <w:rPr>
          <w:szCs w:val="22"/>
        </w:rPr>
        <w:t>H8: POS significantly strengthens the relationship between job competence and the performance of village officials.</w:t>
      </w:r>
    </w:p>
    <w:p w14:paraId="2F7354ED" w14:textId="77777777" w:rsidR="002B7B79" w:rsidRPr="002B7B79" w:rsidRDefault="002B7B79" w:rsidP="002B7B79">
      <w:pPr>
        <w:pStyle w:val="E-JournalBody"/>
        <w:ind w:firstLine="709"/>
        <w:rPr>
          <w:szCs w:val="22"/>
        </w:rPr>
      </w:pPr>
    </w:p>
    <w:p w14:paraId="5DE77B38" w14:textId="768DE11C" w:rsidR="006B5CFD" w:rsidRDefault="002B7B79" w:rsidP="002B7B79">
      <w:pPr>
        <w:pStyle w:val="E-JournalBody"/>
        <w:ind w:firstLine="709"/>
        <w:rPr>
          <w:szCs w:val="22"/>
        </w:rPr>
      </w:pPr>
      <w:r w:rsidRPr="002B7B79">
        <w:rPr>
          <w:szCs w:val="22"/>
        </w:rPr>
        <w:t>Based on the framework presented earlier, the relationships among the variables of village officials' performance, job competence, organizational culture, job satisfaction, and perceived organizational support can be illustrated as follows:</w:t>
      </w:r>
    </w:p>
    <w:p w14:paraId="65ADAE5A" w14:textId="77777777" w:rsidR="002B7B79" w:rsidRPr="006B5CFD" w:rsidRDefault="002B7B79" w:rsidP="002B7B79">
      <w:pPr>
        <w:pStyle w:val="E-JournalBody"/>
        <w:ind w:firstLine="709"/>
        <w:rPr>
          <w:szCs w:val="22"/>
        </w:rPr>
      </w:pPr>
    </w:p>
    <w:p w14:paraId="454DE684" w14:textId="1CC39469" w:rsidR="00B12EE4" w:rsidRPr="006B5CFD" w:rsidRDefault="001A209A" w:rsidP="00201B93">
      <w:pPr>
        <w:pStyle w:val="E-JournalBody"/>
        <w:ind w:firstLine="709"/>
        <w:rPr>
          <w:szCs w:val="22"/>
        </w:rPr>
      </w:pPr>
      <w:r w:rsidRPr="006B5CFD">
        <w:rPr>
          <w:noProof/>
          <w:szCs w:val="22"/>
        </w:rPr>
        <mc:AlternateContent>
          <mc:Choice Requires="wps">
            <w:drawing>
              <wp:anchor distT="0" distB="0" distL="114300" distR="114300" simplePos="0" relativeHeight="251674624" behindDoc="0" locked="0" layoutInCell="1" allowOverlap="1" wp14:anchorId="3F2F783A" wp14:editId="158C2C7E">
                <wp:simplePos x="0" y="0"/>
                <wp:positionH relativeFrom="column">
                  <wp:posOffset>2508250</wp:posOffset>
                </wp:positionH>
                <wp:positionV relativeFrom="paragraph">
                  <wp:posOffset>81915</wp:posOffset>
                </wp:positionV>
                <wp:extent cx="1196340" cy="845820"/>
                <wp:effectExtent l="0" t="0" r="3810" b="0"/>
                <wp:wrapNone/>
                <wp:docPr id="21309741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45820"/>
                        </a:xfrm>
                        <a:prstGeom prst="ellipse">
                          <a:avLst/>
                        </a:prstGeom>
                        <a:solidFill>
                          <a:srgbClr val="FFFFFF"/>
                        </a:solidFill>
                        <a:ln w="9525">
                          <a:solidFill>
                            <a:srgbClr val="000000"/>
                          </a:solidFill>
                          <a:miter lim="800000"/>
                          <a:headEnd/>
                          <a:tailEnd/>
                        </a:ln>
                      </wps:spPr>
                      <wps:txbx>
                        <w:txbxContent>
                          <w:p w14:paraId="1CD4C06B" w14:textId="77777777" w:rsidR="00EE5FFF" w:rsidRDefault="00733395" w:rsidP="00EE5FFF">
                            <w:pPr>
                              <w:pStyle w:val="MDPI31text"/>
                              <w:ind w:left="0" w:right="-333" w:hanging="284"/>
                              <w:jc w:val="center"/>
                              <w:rPr>
                                <w:bCs/>
                                <w:lang w:val="en-ID"/>
                              </w:rPr>
                            </w:pPr>
                            <w:r>
                              <w:rPr>
                                <w:bCs/>
                                <w:lang w:val="en-ID"/>
                              </w:rPr>
                              <w:t xml:space="preserve">Job </w:t>
                            </w:r>
                          </w:p>
                          <w:p w14:paraId="16CA265B" w14:textId="571A08E9" w:rsidR="00EE5FFF" w:rsidRPr="004B13F4" w:rsidRDefault="00733395" w:rsidP="00EE5FFF">
                            <w:pPr>
                              <w:pStyle w:val="MDPI31text"/>
                              <w:ind w:left="0" w:right="-333" w:hanging="284"/>
                              <w:jc w:val="center"/>
                              <w:rPr>
                                <w:bCs/>
                                <w:lang w:val="en-ID"/>
                              </w:rPr>
                            </w:pPr>
                            <w:r>
                              <w:rPr>
                                <w:bCs/>
                                <w:lang w:val="en-ID"/>
                              </w:rPr>
                              <w:t>Satisfactio</w:t>
                            </w:r>
                            <w:r w:rsidR="00EE5FFF">
                              <w:rPr>
                                <w:bCs/>
                                <w:lang w:val="en-ID"/>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F783A" id="Oval 10" o:spid="_x0000_s1026" style="position:absolute;left:0;text-align:left;margin-left:197.5pt;margin-top:6.45pt;width:94.2pt;height:6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">
                <v:stroke joinstyle="miter"/>
                <v:textbox>
                  <w:txbxContent>
                    <w:p w14:paraId="1CD4C06B" w14:textId="77777777" w:rsidR="00EE5FFF" w:rsidRDefault="00733395" w:rsidP="00EE5FFF">
                      <w:pPr>
                        <w:pStyle w:val="MDPI31text"/>
                        <w:ind w:left="0" w:right="-333" w:hanging="284"/>
                        <w:jc w:val="center"/>
                        <w:rPr>
                          <w:bCs/>
                          <w:lang w:val="en-ID"/>
                        </w:rPr>
                      </w:pPr>
                      <w:r>
                        <w:rPr>
                          <w:bCs/>
                          <w:lang w:val="en-ID"/>
                        </w:rPr>
                        <w:t xml:space="preserve">Job </w:t>
                      </w:r>
                    </w:p>
                    <w:p w14:paraId="16CA265B" w14:textId="571A08E9" w:rsidR="00EE5FFF" w:rsidRPr="004B13F4" w:rsidRDefault="00733395" w:rsidP="00EE5FFF">
                      <w:pPr>
                        <w:pStyle w:val="MDPI31text"/>
                        <w:ind w:left="0" w:right="-333" w:hanging="284"/>
                        <w:jc w:val="center"/>
                        <w:rPr>
                          <w:bCs/>
                          <w:lang w:val="en-ID"/>
                        </w:rPr>
                      </w:pPr>
                      <w:r>
                        <w:rPr>
                          <w:bCs/>
                          <w:lang w:val="en-ID"/>
                        </w:rPr>
                        <w:t>Satisfactio</w:t>
                      </w:r>
                      <w:r w:rsidR="00EE5FFF">
                        <w:rPr>
                          <w:bCs/>
                          <w:lang w:val="en-ID"/>
                        </w:rPr>
                        <w:t>n</w:t>
                      </w:r>
                    </w:p>
                  </w:txbxContent>
                </v:textbox>
              </v:oval>
            </w:pict>
          </mc:Fallback>
        </mc:AlternateContent>
      </w:r>
    </w:p>
    <w:p w14:paraId="757357EC" w14:textId="4AB7AF2F" w:rsidR="00297862" w:rsidRPr="006B5CFD" w:rsidRDefault="001A209A" w:rsidP="00297862">
      <w:pPr>
        <w:rPr>
          <w:rFonts w:ascii="Times New Roman" w:hAnsi="Times New Roman"/>
        </w:rPr>
      </w:pPr>
      <w:r w:rsidRPr="006B5CFD">
        <w:rPr>
          <w:rFonts w:ascii="Times New Roman" w:hAnsi="Times New Roman"/>
          <w:noProof/>
        </w:rPr>
        <mc:AlternateContent>
          <mc:Choice Requires="wps">
            <w:drawing>
              <wp:anchor distT="0" distB="0" distL="114300" distR="114300" simplePos="0" relativeHeight="251663360" behindDoc="0" locked="0" layoutInCell="1" allowOverlap="1" wp14:anchorId="38E8E58D" wp14:editId="58BD1349">
                <wp:simplePos x="0" y="0"/>
                <wp:positionH relativeFrom="column">
                  <wp:posOffset>38100</wp:posOffset>
                </wp:positionH>
                <wp:positionV relativeFrom="paragraph">
                  <wp:posOffset>1004570</wp:posOffset>
                </wp:positionV>
                <wp:extent cx="1424940" cy="876300"/>
                <wp:effectExtent l="0" t="0" r="3810" b="0"/>
                <wp:wrapNone/>
                <wp:docPr id="99530191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876300"/>
                        </a:xfrm>
                        <a:prstGeom prst="ellipse">
                          <a:avLst/>
                        </a:prstGeom>
                        <a:ln>
                          <a:headEnd/>
                          <a:tailEnd/>
                        </a:ln>
                      </wps:spPr>
                      <wps:style>
                        <a:lnRef idx="1">
                          <a:schemeClr val="dk1"/>
                        </a:lnRef>
                        <a:fillRef idx="0">
                          <a:schemeClr val="dk1"/>
                        </a:fillRef>
                        <a:effectRef idx="0">
                          <a:schemeClr val="dk1"/>
                        </a:effectRef>
                        <a:fontRef idx="minor">
                          <a:schemeClr val="tx1"/>
                        </a:fontRef>
                      </wps:style>
                      <wps:txbx>
                        <w:txbxContent>
                          <w:p w14:paraId="37A310C7" w14:textId="77777777" w:rsidR="00297862" w:rsidRPr="004B13F4" w:rsidRDefault="00297862" w:rsidP="00297862">
                            <w:pPr>
                              <w:pStyle w:val="MDPI31text"/>
                              <w:ind w:left="0" w:firstLine="0"/>
                              <w:jc w:val="center"/>
                              <w:rPr>
                                <w:bCs/>
                                <w:lang w:val="en-ID"/>
                              </w:rPr>
                            </w:pPr>
                            <w:proofErr w:type="spellStart"/>
                            <w:r w:rsidRPr="004B13F4">
                              <w:rPr>
                                <w:bCs/>
                                <w:lang w:val="en-ID"/>
                              </w:rPr>
                              <w:t>Kompetensi</w:t>
                            </w:r>
                            <w:proofErr w:type="spellEnd"/>
                            <w:r w:rsidRPr="004B13F4">
                              <w:rPr>
                                <w:bCs/>
                                <w:lang w:val="en-ID"/>
                              </w:rPr>
                              <w:t xml:space="preserve"> </w:t>
                            </w:r>
                            <w:proofErr w:type="spellStart"/>
                            <w:r w:rsidRPr="004B13F4">
                              <w:rPr>
                                <w:bCs/>
                                <w:lang w:val="en-ID"/>
                              </w:rPr>
                              <w:t>Aparatur</w:t>
                            </w:r>
                            <w:proofErr w:type="spellEnd"/>
                            <w:r w:rsidRPr="004B13F4">
                              <w:rPr>
                                <w:bCs/>
                                <w:lang w:val="en-ID"/>
                              </w:rPr>
                              <w:t xml:space="preserve">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8E58D" id="Oval 9" o:spid="_x0000_s1027" style="position:absolute;margin-left:3pt;margin-top:79.1pt;width:112.2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" filled="f" strokecolor="black [3200]" strokeweight=".5pt">
                <v:stroke joinstyle="miter"/>
                <v:textbox>
                  <w:txbxContent>
                    <w:p w14:paraId="37A310C7" w14:textId="77777777" w:rsidR="00297862" w:rsidRPr="004B13F4" w:rsidRDefault="00297862" w:rsidP="00297862">
                      <w:pPr>
                        <w:pStyle w:val="MDPI31text"/>
                        <w:ind w:left="0" w:firstLine="0"/>
                        <w:jc w:val="center"/>
                        <w:rPr>
                          <w:bCs/>
                          <w:lang w:val="en-ID"/>
                        </w:rPr>
                      </w:pPr>
                      <w:proofErr w:type="spellStart"/>
                      <w:r w:rsidRPr="004B13F4">
                        <w:rPr>
                          <w:bCs/>
                          <w:lang w:val="en-ID"/>
                        </w:rPr>
                        <w:t>Kompetensi</w:t>
                      </w:r>
                      <w:proofErr w:type="spellEnd"/>
                      <w:r w:rsidRPr="004B13F4">
                        <w:rPr>
                          <w:bCs/>
                          <w:lang w:val="en-ID"/>
                        </w:rPr>
                        <w:t xml:space="preserve"> </w:t>
                      </w:r>
                      <w:proofErr w:type="spellStart"/>
                      <w:r w:rsidRPr="004B13F4">
                        <w:rPr>
                          <w:bCs/>
                          <w:lang w:val="en-ID"/>
                        </w:rPr>
                        <w:t>Aparatur</w:t>
                      </w:r>
                      <w:proofErr w:type="spellEnd"/>
                      <w:r w:rsidRPr="004B13F4">
                        <w:rPr>
                          <w:bCs/>
                          <w:lang w:val="en-ID"/>
                        </w:rPr>
                        <w:t xml:space="preserve"> Desa</w:t>
                      </w:r>
                    </w:p>
                  </w:txbxContent>
                </v:textbox>
              </v:oval>
            </w:pict>
          </mc:Fallback>
        </mc:AlternateContent>
      </w:r>
    </w:p>
    <w:p w14:paraId="6500F88F" w14:textId="42E9A546" w:rsidR="00297862" w:rsidRPr="006B5CFD" w:rsidRDefault="00F41E37" w:rsidP="00297862">
      <w:pPr>
        <w:spacing w:line="480" w:lineRule="auto"/>
        <w:rPr>
          <w:rFonts w:ascii="Times New Roman" w:hAnsi="Times New Roman"/>
          <w:color w:val="000000" w:themeColor="text1"/>
        </w:rPr>
      </w:pPr>
      <w:r w:rsidRPr="006B5CFD">
        <w:rPr>
          <w:rFonts w:ascii="Times New Roman" w:hAnsi="Times New Roman"/>
          <w:noProof/>
          <w:color w:val="000000" w:themeColor="text1"/>
        </w:rPr>
        <mc:AlternateContent>
          <mc:Choice Requires="wps">
            <w:drawing>
              <wp:anchor distT="0" distB="0" distL="114300" distR="114300" simplePos="0" relativeHeight="251698176" behindDoc="0" locked="0" layoutInCell="1" allowOverlap="1" wp14:anchorId="09D0ED6E" wp14:editId="6AEB5978">
                <wp:simplePos x="0" y="0"/>
                <wp:positionH relativeFrom="column">
                  <wp:posOffset>3690794</wp:posOffset>
                </wp:positionH>
                <wp:positionV relativeFrom="paragraph">
                  <wp:posOffset>53398</wp:posOffset>
                </wp:positionV>
                <wp:extent cx="1084984" cy="1097280"/>
                <wp:effectExtent l="0" t="0" r="77470" b="64770"/>
                <wp:wrapNone/>
                <wp:docPr id="184931238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984" cy="10972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3A245" id="_x0000_t32" coordsize="21600,21600" o:spt="32" o:oned="t" path="m,l21600,21600e" filled="f">
                <v:path arrowok="t" fillok="f" o:connecttype="none"/>
                <o:lock v:ext="edit" shapetype="t"/>
              </v:shapetype>
              <v:shape id="AutoShape 53" o:spid="_x0000_s1026" type="#_x0000_t32" style="position:absolute;margin-left:290.6pt;margin-top:4.2pt;width:85.45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">
                <v:stroke endarrow="block"/>
              </v:shape>
            </w:pict>
          </mc:Fallback>
        </mc:AlternateContent>
      </w:r>
      <w:r w:rsidR="001A209A" w:rsidRPr="006B5CFD">
        <w:rPr>
          <w:rFonts w:ascii="Times New Roman" w:hAnsi="Times New Roman"/>
          <w:noProof/>
          <w:color w:val="000000" w:themeColor="text1"/>
        </w:rPr>
        <mc:AlternateContent>
          <mc:Choice Requires="wps">
            <w:drawing>
              <wp:anchor distT="0" distB="0" distL="114300" distR="114300" simplePos="0" relativeHeight="251699200" behindDoc="0" locked="0" layoutInCell="1" allowOverlap="1" wp14:anchorId="09D0ED6E" wp14:editId="64C2D2FB">
                <wp:simplePos x="0" y="0"/>
                <wp:positionH relativeFrom="column">
                  <wp:posOffset>1471930</wp:posOffset>
                </wp:positionH>
                <wp:positionV relativeFrom="paragraph">
                  <wp:posOffset>52070</wp:posOffset>
                </wp:positionV>
                <wp:extent cx="1020445" cy="1089025"/>
                <wp:effectExtent l="0" t="38100" r="65405" b="34925"/>
                <wp:wrapNone/>
                <wp:docPr id="93446123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10890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0203B" id="AutoShape 54" o:spid="_x0000_s1026" type="#_x0000_t32" style="position:absolute;margin-left:115.9pt;margin-top:4.1pt;width:80.35pt;height:8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">
                <v:stroke endarrow="block"/>
              </v:shape>
            </w:pict>
          </mc:Fallback>
        </mc:AlternateContent>
      </w:r>
    </w:p>
    <w:p w14:paraId="714C81A7" w14:textId="1CAF8D53" w:rsidR="00297862" w:rsidRPr="006B5CFD" w:rsidRDefault="00F41E37" w:rsidP="00297862">
      <w:pPr>
        <w:spacing w:line="480" w:lineRule="auto"/>
        <w:rPr>
          <w:rFonts w:ascii="Times New Roman" w:hAnsi="Times New Roman"/>
          <w:color w:val="000000" w:themeColor="text1"/>
        </w:rPr>
      </w:pPr>
      <w:r>
        <w:rPr>
          <w:rFonts w:ascii="Times New Roman" w:hAnsi="Times New Roman"/>
          <w:noProof/>
        </w:rPr>
        <mc:AlternateContent>
          <mc:Choice Requires="wps">
            <w:drawing>
              <wp:anchor distT="0" distB="0" distL="114300" distR="114300" simplePos="0" relativeHeight="251705344" behindDoc="0" locked="0" layoutInCell="1" allowOverlap="1" wp14:anchorId="15CD5F54" wp14:editId="7413867D">
                <wp:simplePos x="0" y="0"/>
                <wp:positionH relativeFrom="column">
                  <wp:posOffset>1467139</wp:posOffset>
                </wp:positionH>
                <wp:positionV relativeFrom="paragraph">
                  <wp:posOffset>196215</wp:posOffset>
                </wp:positionV>
                <wp:extent cx="3407462" cy="592801"/>
                <wp:effectExtent l="0" t="0" r="21590" b="55245"/>
                <wp:wrapNone/>
                <wp:docPr id="1385754857" name="Freeform: Shape 2"/>
                <wp:cNvGraphicFramePr/>
                <a:graphic xmlns:a="http://schemas.openxmlformats.org/drawingml/2006/main">
                  <a:graphicData uri="http://schemas.microsoft.com/office/word/2010/wordprocessingShape">
                    <wps:wsp>
                      <wps:cNvSpPr/>
                      <wps:spPr>
                        <a:xfrm>
                          <a:off x="0" y="0"/>
                          <a:ext cx="3407462" cy="592801"/>
                        </a:xfrm>
                        <a:custGeom>
                          <a:avLst/>
                          <a:gdLst>
                            <a:gd name="connsiteX0" fmla="*/ 0 w 3407462"/>
                            <a:gd name="connsiteY0" fmla="*/ 678911 h 710967"/>
                            <a:gd name="connsiteX1" fmla="*/ 1648691 w 3407462"/>
                            <a:gd name="connsiteY1" fmla="*/ 38 h 710967"/>
                            <a:gd name="connsiteX2" fmla="*/ 3248891 w 3407462"/>
                            <a:gd name="connsiteY2" fmla="*/ 644275 h 710967"/>
                            <a:gd name="connsiteX3" fmla="*/ 3262745 w 3407462"/>
                            <a:gd name="connsiteY3" fmla="*/ 658129 h 710967"/>
                          </a:gdLst>
                          <a:ahLst/>
                          <a:cxnLst>
                            <a:cxn ang="0">
                              <a:pos x="connsiteX0" y="connsiteY0"/>
                            </a:cxn>
                            <a:cxn ang="0">
                              <a:pos x="connsiteX1" y="connsiteY1"/>
                            </a:cxn>
                            <a:cxn ang="0">
                              <a:pos x="connsiteX2" y="connsiteY2"/>
                            </a:cxn>
                            <a:cxn ang="0">
                              <a:pos x="connsiteX3" y="connsiteY3"/>
                            </a:cxn>
                          </a:cxnLst>
                          <a:rect l="l" t="t" r="r" b="b"/>
                          <a:pathLst>
                            <a:path w="3407462" h="710967">
                              <a:moveTo>
                                <a:pt x="0" y="678911"/>
                              </a:moveTo>
                              <a:cubicBezTo>
                                <a:pt x="553604" y="342361"/>
                                <a:pt x="1107209" y="5811"/>
                                <a:pt x="1648691" y="38"/>
                              </a:cubicBezTo>
                              <a:cubicBezTo>
                                <a:pt x="2190173" y="-5735"/>
                                <a:pt x="3248891" y="644275"/>
                                <a:pt x="3248891" y="644275"/>
                              </a:cubicBezTo>
                              <a:cubicBezTo>
                                <a:pt x="3517900" y="753957"/>
                                <a:pt x="3390322" y="706043"/>
                                <a:pt x="3262745" y="658129"/>
                              </a:cubicBezTo>
                            </a:path>
                          </a:pathLst>
                        </a:custGeom>
                        <a:noFill/>
                        <a:ln w="6350">
                          <a:solidFill>
                            <a:schemeClr val="tx1"/>
                          </a:solidFill>
                          <a:prstDash val="dashDot"/>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4735F8" id="Freeform: Shape 2" o:spid="_x0000_s1026" style="position:absolute;margin-left:115.5pt;margin-top:15.45pt;width:268.3pt;height:46.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07462,71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" path="m,678911c553604,342361,1107209,5811,1648691,38v541482,-5773,1600200,644237,1600200,644237c3517900,753957,3390322,706043,3262745,658129e" filled="f" strokecolor="black [3213]" strokeweight=".5pt">
                <v:stroke dashstyle="dashDot" endarrow="block" joinstyle="miter"/>
                <v:path arrowok="t" o:connecttype="custom" o:connectlocs="0,566073;1648691,32;3248891,537194;3262745,548745" o:connectangles="0,0,0,0"/>
              </v:shape>
            </w:pict>
          </mc:Fallback>
        </mc:AlternateContent>
      </w:r>
      <w:r w:rsidRPr="006B5CFD">
        <w:rPr>
          <w:rFonts w:ascii="Times New Roman" w:hAnsi="Times New Roman"/>
          <w:noProof/>
        </w:rPr>
        <mc:AlternateContent>
          <mc:Choice Requires="wps">
            <w:drawing>
              <wp:anchor distT="0" distB="0" distL="114300" distR="114300" simplePos="0" relativeHeight="251704320" behindDoc="0" locked="0" layoutInCell="1" allowOverlap="1" wp14:anchorId="31A3A952" wp14:editId="4DF54FD8">
                <wp:simplePos x="0" y="0"/>
                <wp:positionH relativeFrom="column">
                  <wp:posOffset>4218709</wp:posOffset>
                </wp:positionH>
                <wp:positionV relativeFrom="paragraph">
                  <wp:posOffset>8082</wp:posOffset>
                </wp:positionV>
                <wp:extent cx="344170" cy="388620"/>
                <wp:effectExtent l="0" t="0" r="0" b="0"/>
                <wp:wrapNone/>
                <wp:docPr id="3161889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2946238F" w14:textId="448D52BA" w:rsidR="00F41E37" w:rsidRPr="00D83DD9" w:rsidRDefault="00F41E37" w:rsidP="00F41E37">
                            <w:pPr>
                              <w:rPr>
                                <w:rFonts w:ascii="Times New Roman" w:hAnsi="Times New Roman"/>
                                <w:sz w:val="24"/>
                                <w:szCs w:val="24"/>
                                <w:vertAlign w:val="subscript"/>
                              </w:rPr>
                            </w:pPr>
                            <w:r w:rsidRPr="00D83DD9">
                              <w:rPr>
                                <w:rFonts w:ascii="Times New Roman" w:hAnsi="Times New Roman"/>
                                <w:sz w:val="24"/>
                                <w:szCs w:val="24"/>
                              </w:rPr>
                              <w:t>H</w:t>
                            </w:r>
                            <w:r>
                              <w:rPr>
                                <w:rFonts w:ascii="Times New Roman" w:hAnsi="Times New Roman"/>
                                <w:sz w:val="24"/>
                                <w:szCs w:val="24"/>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A3A952" id="_x0000_t202" coordsize="21600,21600" o:spt="202" path="m,l,21600r21600,l21600,xe">
                <v:stroke joinstyle="miter"/>
                <v:path gradientshapeok="t" o:connecttype="rect"/>
              </v:shapetype>
              <v:shape id="Text Box 7" o:spid="_x0000_s1028" type="#_x0000_t202" style="position:absolute;margin-left:332.2pt;margin-top:.65pt;width:27.1pt;height:30.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" filled="f" stroked="f" strokeweight=".5pt">
                <v:textbox>
                  <w:txbxContent>
                    <w:p w14:paraId="2946238F" w14:textId="448D52BA" w:rsidR="00F41E37" w:rsidRPr="00D83DD9" w:rsidRDefault="00F41E37" w:rsidP="00F41E37">
                      <w:pPr>
                        <w:rPr>
                          <w:rFonts w:ascii="Times New Roman" w:hAnsi="Times New Roman"/>
                          <w:sz w:val="24"/>
                          <w:szCs w:val="24"/>
                          <w:vertAlign w:val="subscript"/>
                        </w:rPr>
                      </w:pPr>
                      <w:r w:rsidRPr="00D83DD9">
                        <w:rPr>
                          <w:rFonts w:ascii="Times New Roman" w:hAnsi="Times New Roman"/>
                          <w:sz w:val="24"/>
                          <w:szCs w:val="24"/>
                        </w:rPr>
                        <w:t>H</w:t>
                      </w:r>
                      <w:r>
                        <w:rPr>
                          <w:rFonts w:ascii="Times New Roman" w:hAnsi="Times New Roman"/>
                          <w:sz w:val="24"/>
                          <w:szCs w:val="24"/>
                          <w:vertAlign w:val="subscript"/>
                        </w:rPr>
                        <w:t>3</w:t>
                      </w:r>
                    </w:p>
                  </w:txbxContent>
                </v:textbox>
              </v:shape>
            </w:pict>
          </mc:Fallback>
        </mc:AlternateContent>
      </w:r>
      <w:r w:rsidRPr="006B5CFD">
        <w:rPr>
          <w:rFonts w:ascii="Times New Roman" w:hAnsi="Times New Roman"/>
          <w:noProof/>
        </w:rPr>
        <mc:AlternateContent>
          <mc:Choice Requires="wps">
            <w:drawing>
              <wp:anchor distT="0" distB="0" distL="114300" distR="114300" simplePos="0" relativeHeight="251702272" behindDoc="0" locked="0" layoutInCell="1" allowOverlap="1" wp14:anchorId="5A5CDB69" wp14:editId="3D33CDCB">
                <wp:simplePos x="0" y="0"/>
                <wp:positionH relativeFrom="column">
                  <wp:posOffset>1690254</wp:posOffset>
                </wp:positionH>
                <wp:positionV relativeFrom="paragraph">
                  <wp:posOffset>6293</wp:posOffset>
                </wp:positionV>
                <wp:extent cx="344170" cy="388620"/>
                <wp:effectExtent l="0" t="0" r="0" b="0"/>
                <wp:wrapNone/>
                <wp:docPr id="5693880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74ED8EF7" w14:textId="267462C7" w:rsidR="00F41E37" w:rsidRPr="00D83DD9" w:rsidRDefault="00F41E37" w:rsidP="00F41E37">
                            <w:pPr>
                              <w:rPr>
                                <w:rFonts w:ascii="Times New Roman" w:hAnsi="Times New Roman"/>
                                <w:sz w:val="24"/>
                                <w:szCs w:val="24"/>
                                <w:vertAlign w:val="subscript"/>
                              </w:rPr>
                            </w:pPr>
                            <w:r w:rsidRPr="00D83DD9">
                              <w:rPr>
                                <w:rFonts w:ascii="Times New Roman" w:hAnsi="Times New Roman"/>
                                <w:sz w:val="24"/>
                                <w:szCs w:val="24"/>
                              </w:rPr>
                              <w:t>H</w:t>
                            </w:r>
                            <w:r>
                              <w:rPr>
                                <w:rFonts w:ascii="Times New Roman" w:hAnsi="Times New Roman"/>
                                <w:sz w:val="24"/>
                                <w:szCs w:val="24"/>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5CDB69" id="_x0000_s1029" type="#_x0000_t202" style="position:absolute;margin-left:133.1pt;margin-top:.5pt;width:27.1pt;height:30.6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" filled="f" stroked="f" strokeweight=".5pt">
                <v:textbox>
                  <w:txbxContent>
                    <w:p w14:paraId="74ED8EF7" w14:textId="267462C7" w:rsidR="00F41E37" w:rsidRPr="00D83DD9" w:rsidRDefault="00F41E37" w:rsidP="00F41E37">
                      <w:pPr>
                        <w:rPr>
                          <w:rFonts w:ascii="Times New Roman" w:hAnsi="Times New Roman"/>
                          <w:sz w:val="24"/>
                          <w:szCs w:val="24"/>
                          <w:vertAlign w:val="subscript"/>
                        </w:rPr>
                      </w:pPr>
                      <w:r w:rsidRPr="00D83DD9">
                        <w:rPr>
                          <w:rFonts w:ascii="Times New Roman" w:hAnsi="Times New Roman"/>
                          <w:sz w:val="24"/>
                          <w:szCs w:val="24"/>
                        </w:rPr>
                        <w:t>H</w:t>
                      </w:r>
                      <w:r>
                        <w:rPr>
                          <w:rFonts w:ascii="Times New Roman" w:hAnsi="Times New Roman"/>
                          <w:sz w:val="24"/>
                          <w:szCs w:val="24"/>
                          <w:vertAlign w:val="subscript"/>
                        </w:rPr>
                        <w:t>2</w:t>
                      </w:r>
                    </w:p>
                  </w:txbxContent>
                </v:textbox>
              </v:shape>
            </w:pict>
          </mc:Fallback>
        </mc:AlternateContent>
      </w:r>
      <w:r w:rsidR="001A209A" w:rsidRPr="006B5CFD">
        <w:rPr>
          <w:rFonts w:ascii="Times New Roman" w:hAnsi="Times New Roman"/>
          <w:noProof/>
        </w:rPr>
        <mc:AlternateContent>
          <mc:Choice Requires="wps">
            <w:drawing>
              <wp:anchor distT="0" distB="0" distL="114300" distR="114300" simplePos="0" relativeHeight="251692032" behindDoc="0" locked="0" layoutInCell="1" allowOverlap="1" wp14:anchorId="3F7D7729" wp14:editId="699343DF">
                <wp:simplePos x="0" y="0"/>
                <wp:positionH relativeFrom="column">
                  <wp:posOffset>4808220</wp:posOffset>
                </wp:positionH>
                <wp:positionV relativeFrom="paragraph">
                  <wp:posOffset>419100</wp:posOffset>
                </wp:positionV>
                <wp:extent cx="1226820" cy="929640"/>
                <wp:effectExtent l="0" t="0" r="0" b="3810"/>
                <wp:wrapNone/>
                <wp:docPr id="211828963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929640"/>
                        </a:xfrm>
                        <a:prstGeom prst="ellipse">
                          <a:avLst/>
                        </a:prstGeom>
                        <a:solidFill>
                          <a:srgbClr val="FFFFFF"/>
                        </a:solidFill>
                        <a:ln w="9525">
                          <a:solidFill>
                            <a:srgbClr val="000000"/>
                          </a:solidFill>
                          <a:miter lim="800000"/>
                          <a:headEnd/>
                          <a:tailEnd/>
                        </a:ln>
                      </wps:spPr>
                      <wps:txbx>
                        <w:txbxContent>
                          <w:p w14:paraId="031E98EB" w14:textId="77777777" w:rsidR="00297862" w:rsidRPr="004B13F4" w:rsidRDefault="00297862" w:rsidP="00297862">
                            <w:pPr>
                              <w:pStyle w:val="MDPI31text"/>
                              <w:ind w:left="0" w:firstLine="0"/>
                              <w:jc w:val="center"/>
                              <w:rPr>
                                <w:bCs/>
                                <w:lang w:val="en-ID"/>
                              </w:rPr>
                            </w:pPr>
                            <w:proofErr w:type="gramStart"/>
                            <w:r w:rsidRPr="004B13F4">
                              <w:rPr>
                                <w:bCs/>
                                <w:lang w:val="en-ID"/>
                              </w:rPr>
                              <w:t xml:space="preserve">Kinerja  </w:t>
                            </w:r>
                            <w:proofErr w:type="spellStart"/>
                            <w:r w:rsidRPr="004B13F4">
                              <w:rPr>
                                <w:bCs/>
                                <w:lang w:val="en-ID"/>
                              </w:rPr>
                              <w:t>Aparatur</w:t>
                            </w:r>
                            <w:proofErr w:type="spellEnd"/>
                            <w:proofErr w:type="gramEnd"/>
                            <w:r w:rsidRPr="004B13F4">
                              <w:rPr>
                                <w:bCs/>
                                <w:lang w:val="en-ID"/>
                              </w:rPr>
                              <w:t xml:space="preserve"> Desa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D7729" id="Oval 8" o:spid="_x0000_s1030" style="position:absolute;margin-left:378.6pt;margin-top:33pt;width:96.6pt;height:7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">
                <v:stroke joinstyle="miter"/>
                <v:textbox>
                  <w:txbxContent>
                    <w:p w14:paraId="031E98EB" w14:textId="77777777" w:rsidR="00297862" w:rsidRPr="004B13F4" w:rsidRDefault="00297862" w:rsidP="00297862">
                      <w:pPr>
                        <w:pStyle w:val="MDPI31text"/>
                        <w:ind w:left="0" w:firstLine="0"/>
                        <w:jc w:val="center"/>
                        <w:rPr>
                          <w:bCs/>
                          <w:lang w:val="en-ID"/>
                        </w:rPr>
                      </w:pPr>
                      <w:proofErr w:type="gramStart"/>
                      <w:r w:rsidRPr="004B13F4">
                        <w:rPr>
                          <w:bCs/>
                          <w:lang w:val="en-ID"/>
                        </w:rPr>
                        <w:t xml:space="preserve">Kinerja  </w:t>
                      </w:r>
                      <w:proofErr w:type="spellStart"/>
                      <w:r w:rsidRPr="004B13F4">
                        <w:rPr>
                          <w:bCs/>
                          <w:lang w:val="en-ID"/>
                        </w:rPr>
                        <w:t>Aparatur</w:t>
                      </w:r>
                      <w:proofErr w:type="spellEnd"/>
                      <w:proofErr w:type="gramEnd"/>
                      <w:r w:rsidRPr="004B13F4">
                        <w:rPr>
                          <w:bCs/>
                          <w:lang w:val="en-ID"/>
                        </w:rPr>
                        <w:t xml:space="preserve"> Desa</w:t>
                      </w:r>
                    </w:p>
                  </w:txbxContent>
                </v:textbox>
              </v:oval>
            </w:pict>
          </mc:Fallback>
        </mc:AlternateContent>
      </w:r>
    </w:p>
    <w:p w14:paraId="1F16DF9A" w14:textId="50B7E3B8" w:rsidR="00297862" w:rsidRPr="006B5CFD" w:rsidRDefault="001A209A" w:rsidP="00297862">
      <w:pPr>
        <w:spacing w:line="480" w:lineRule="auto"/>
        <w:rPr>
          <w:rFonts w:ascii="Times New Roman" w:hAnsi="Times New Roman"/>
          <w:color w:val="000000" w:themeColor="text1"/>
        </w:rPr>
      </w:pPr>
      <w:r w:rsidRPr="006B5CFD">
        <w:rPr>
          <w:rFonts w:ascii="Times New Roman" w:hAnsi="Times New Roman"/>
          <w:noProof/>
        </w:rPr>
        <mc:AlternateContent>
          <mc:Choice Requires="wps">
            <w:drawing>
              <wp:anchor distT="0" distB="0" distL="114300" distR="114300" simplePos="0" relativeHeight="251660288" behindDoc="0" locked="0" layoutInCell="1" allowOverlap="1" wp14:anchorId="02F5CEF4" wp14:editId="39A7ED80">
                <wp:simplePos x="0" y="0"/>
                <wp:positionH relativeFrom="column">
                  <wp:posOffset>2217420</wp:posOffset>
                </wp:positionH>
                <wp:positionV relativeFrom="paragraph">
                  <wp:posOffset>128905</wp:posOffset>
                </wp:positionV>
                <wp:extent cx="344170" cy="388620"/>
                <wp:effectExtent l="0" t="0" r="0" b="0"/>
                <wp:wrapNone/>
                <wp:docPr id="2163171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0655B89A" w14:textId="33E18986"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EE5FFF">
                              <w:rPr>
                                <w:rFonts w:ascii="Times New Roman" w:hAnsi="Times New Roman"/>
                                <w:sz w:val="24"/>
                                <w:szCs w:val="24"/>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F5CEF4" id="_x0000_s1031" type="#_x0000_t202" style="position:absolute;margin-left:174.6pt;margin-top:10.15pt;width:27.1pt;height:3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" filled="f" stroked="f" strokeweight=".5pt">
                <v:textbox>
                  <w:txbxContent>
                    <w:p w14:paraId="0655B89A" w14:textId="33E18986"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EE5FFF">
                        <w:rPr>
                          <w:rFonts w:ascii="Times New Roman" w:hAnsi="Times New Roman"/>
                          <w:sz w:val="24"/>
                          <w:szCs w:val="24"/>
                          <w:vertAlign w:val="subscript"/>
                        </w:rPr>
                        <w:t>1</w:t>
                      </w:r>
                    </w:p>
                  </w:txbxContent>
                </v:textbox>
              </v:shape>
            </w:pict>
          </mc:Fallback>
        </mc:AlternateContent>
      </w:r>
      <w:r w:rsidRPr="006B5CFD">
        <w:rPr>
          <w:rFonts w:ascii="Times New Roman" w:hAnsi="Times New Roman"/>
          <w:noProof/>
          <w:color w:val="000000" w:themeColor="text1"/>
        </w:rPr>
        <mc:AlternateContent>
          <mc:Choice Requires="wps">
            <w:drawing>
              <wp:anchor distT="0" distB="0" distL="114300" distR="114300" simplePos="0" relativeHeight="251697152" behindDoc="0" locked="0" layoutInCell="1" allowOverlap="1" wp14:anchorId="09D0ED6E" wp14:editId="090E3F0E">
                <wp:simplePos x="0" y="0"/>
                <wp:positionH relativeFrom="column">
                  <wp:posOffset>1950085</wp:posOffset>
                </wp:positionH>
                <wp:positionV relativeFrom="paragraph">
                  <wp:posOffset>387350</wp:posOffset>
                </wp:positionV>
                <wp:extent cx="2835910" cy="597535"/>
                <wp:effectExtent l="10160" t="60325" r="30480" b="8890"/>
                <wp:wrapNone/>
                <wp:docPr id="6073873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5910" cy="5975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E3B2C" id="AutoShape 52" o:spid="_x0000_s1026" type="#_x0000_t32" style="position:absolute;margin-left:153.55pt;margin-top:30.5pt;width:223.3pt;height:47.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">
                <v:stroke endarrow="block"/>
              </v:shape>
            </w:pict>
          </mc:Fallback>
        </mc:AlternateContent>
      </w:r>
      <w:r w:rsidRPr="006B5CFD">
        <w:rPr>
          <w:rFonts w:ascii="Times New Roman" w:hAnsi="Times New Roman"/>
          <w:noProof/>
          <w:color w:val="000000" w:themeColor="text1"/>
        </w:rPr>
        <mc:AlternateContent>
          <mc:Choice Requires="wps">
            <w:drawing>
              <wp:anchor distT="0" distB="0" distL="114298" distR="114298" simplePos="0" relativeHeight="251696128" behindDoc="0" locked="0" layoutInCell="1" allowOverlap="1" wp14:anchorId="55B873AE" wp14:editId="61C77647">
                <wp:simplePos x="0" y="0"/>
                <wp:positionH relativeFrom="margin">
                  <wp:posOffset>1653540</wp:posOffset>
                </wp:positionH>
                <wp:positionV relativeFrom="paragraph">
                  <wp:posOffset>662940</wp:posOffset>
                </wp:positionV>
                <wp:extent cx="612140" cy="635"/>
                <wp:effectExtent l="57150" t="20955" r="56515" b="5080"/>
                <wp:wrapNone/>
                <wp:docPr id="162392357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612140" cy="635"/>
                        </a:xfrm>
                        <a:prstGeom prst="bentConnector3">
                          <a:avLst>
                            <a:gd name="adj1" fmla="val 49963"/>
                          </a:avLst>
                        </a:prstGeom>
                        <a:noFill/>
                        <a:ln w="6350">
                          <a:solidFill>
                            <a:schemeClr val="tx1">
                              <a:lumMod val="100000"/>
                              <a:lumOff val="0"/>
                            </a:schemeClr>
                          </a:solidFill>
                          <a:prstDash val="lg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F06804"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130.2pt;margin-top:52.2pt;width:48.2pt;height:.05pt;rotation:-90;z-index:25169612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" adj="10792" strokecolor="black [3213]" strokeweight=".5pt">
                <v:stroke dashstyle="longDash" endarrow="block"/>
                <o:lock v:ext="edit" shapetype="f"/>
                <w10:wrap anchorx="margin"/>
              </v:shape>
            </w:pict>
          </mc:Fallback>
        </mc:AlternateContent>
      </w:r>
      <w:r w:rsidRPr="006B5CFD">
        <w:rPr>
          <w:rFonts w:ascii="Times New Roman" w:hAnsi="Times New Roman"/>
          <w:noProof/>
        </w:rPr>
        <mc:AlternateContent>
          <mc:Choice Requires="wps">
            <w:drawing>
              <wp:anchor distT="0" distB="0" distL="114300" distR="114300" simplePos="0" relativeHeight="251695104" behindDoc="0" locked="0" layoutInCell="1" allowOverlap="1" wp14:anchorId="09D0ED6E" wp14:editId="39F76C40">
                <wp:simplePos x="0" y="0"/>
                <wp:positionH relativeFrom="column">
                  <wp:posOffset>3672205</wp:posOffset>
                </wp:positionH>
                <wp:positionV relativeFrom="paragraph">
                  <wp:posOffset>417830</wp:posOffset>
                </wp:positionV>
                <wp:extent cx="1106170" cy="670560"/>
                <wp:effectExtent l="8255" t="52705" r="38100" b="10160"/>
                <wp:wrapNone/>
                <wp:docPr id="21129273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6170" cy="6705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1C0E7" id="AutoShape 50" o:spid="_x0000_s1026" type="#_x0000_t32" style="position:absolute;margin-left:289.15pt;margin-top:32.9pt;width:87.1pt;height:52.8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">
                <v:stroke endarrow="block"/>
              </v:shape>
            </w:pict>
          </mc:Fallback>
        </mc:AlternateContent>
      </w:r>
      <w:r w:rsidRPr="006B5CFD">
        <w:rPr>
          <w:rFonts w:ascii="Times New Roman" w:hAnsi="Times New Roman"/>
          <w:noProof/>
        </w:rPr>
        <mc:AlternateContent>
          <mc:Choice Requires="wps">
            <w:drawing>
              <wp:anchor distT="0" distB="0" distL="114298" distR="114298" simplePos="0" relativeHeight="251671552" behindDoc="0" locked="0" layoutInCell="1" allowOverlap="1" wp14:anchorId="55B873AE" wp14:editId="45C7FD64">
                <wp:simplePos x="0" y="0"/>
                <wp:positionH relativeFrom="margin">
                  <wp:posOffset>3286760</wp:posOffset>
                </wp:positionH>
                <wp:positionV relativeFrom="paragraph">
                  <wp:posOffset>727075</wp:posOffset>
                </wp:positionV>
                <wp:extent cx="756285" cy="635"/>
                <wp:effectExtent l="57785" t="22225" r="55880" b="12065"/>
                <wp:wrapNone/>
                <wp:docPr id="153603340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756285" cy="635"/>
                        </a:xfrm>
                        <a:prstGeom prst="bentConnector3">
                          <a:avLst>
                            <a:gd name="adj1" fmla="val 49963"/>
                          </a:avLst>
                        </a:prstGeom>
                        <a:noFill/>
                        <a:ln w="6350">
                          <a:solidFill>
                            <a:schemeClr val="tx1">
                              <a:lumMod val="100000"/>
                              <a:lumOff val="0"/>
                            </a:schemeClr>
                          </a:solidFill>
                          <a:prstDash val="lg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0CB9E1" id="Straight Arrow Connector 17" o:spid="_x0000_s1026" type="#_x0000_t34" style="position:absolute;margin-left:258.8pt;margin-top:57.25pt;width:59.55pt;height:.05pt;rotation:-90;z-index:25167155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" adj="10792" strokecolor="black [3213]" strokeweight=".5pt">
                <v:stroke dashstyle="longDash" endarrow="block"/>
                <o:lock v:ext="edit" shapetype="f"/>
                <w10:wrap anchorx="margin"/>
              </v:shape>
            </w:pict>
          </mc:Fallback>
        </mc:AlternateContent>
      </w:r>
      <w:r w:rsidRPr="006B5CFD">
        <w:rPr>
          <w:rFonts w:ascii="Times New Roman" w:hAnsi="Times New Roman"/>
          <w:noProof/>
        </w:rPr>
        <mc:AlternateContent>
          <mc:Choice Requires="wps">
            <w:drawing>
              <wp:anchor distT="0" distB="0" distL="114300" distR="114300" simplePos="0" relativeHeight="251678720" behindDoc="0" locked="0" layoutInCell="1" allowOverlap="1" wp14:anchorId="34DB034B" wp14:editId="5C55A4FF">
                <wp:simplePos x="0" y="0"/>
                <wp:positionH relativeFrom="column">
                  <wp:posOffset>1463040</wp:posOffset>
                </wp:positionH>
                <wp:positionV relativeFrom="paragraph">
                  <wp:posOffset>355600</wp:posOffset>
                </wp:positionV>
                <wp:extent cx="3361055" cy="0"/>
                <wp:effectExtent l="8890" t="57150" r="20955" b="57150"/>
                <wp:wrapNone/>
                <wp:docPr id="987039818"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1055" cy="0"/>
                        </a:xfrm>
                        <a:prstGeom prst="bentConnector3">
                          <a:avLst>
                            <a:gd name="adj1" fmla="val 4999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ECC882" id="Straight Arrow Connector 32" o:spid="_x0000_s1026" type="#_x0000_t34" style="position:absolute;margin-left:115.2pt;margin-top:28pt;width:264.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" adj="10798" strokecolor="black [3213]" strokeweight=".5pt">
                <v:stroke endarrow="block"/>
                <o:lock v:ext="edit" shapetype="f"/>
              </v:shape>
            </w:pict>
          </mc:Fallback>
        </mc:AlternateContent>
      </w:r>
    </w:p>
    <w:p w14:paraId="4B8CDB34" w14:textId="74AA24DF" w:rsidR="00297862" w:rsidRPr="006B5CFD" w:rsidRDefault="001A209A" w:rsidP="00297862">
      <w:pPr>
        <w:spacing w:line="480" w:lineRule="auto"/>
        <w:rPr>
          <w:rFonts w:ascii="Times New Roman" w:hAnsi="Times New Roman"/>
          <w:color w:val="000000" w:themeColor="text1"/>
        </w:rPr>
      </w:pPr>
      <w:r w:rsidRPr="006B5CFD">
        <w:rPr>
          <w:rFonts w:ascii="Times New Roman" w:hAnsi="Times New Roman"/>
          <w:noProof/>
        </w:rPr>
        <mc:AlternateContent>
          <mc:Choice Requires="wps">
            <w:drawing>
              <wp:anchor distT="0" distB="0" distL="114300" distR="114300" simplePos="0" relativeHeight="251700224" behindDoc="0" locked="0" layoutInCell="1" allowOverlap="1" wp14:anchorId="04C3181D" wp14:editId="2D7B77A8">
                <wp:simplePos x="0" y="0"/>
                <wp:positionH relativeFrom="column">
                  <wp:posOffset>4039235</wp:posOffset>
                </wp:positionH>
                <wp:positionV relativeFrom="paragraph">
                  <wp:posOffset>294005</wp:posOffset>
                </wp:positionV>
                <wp:extent cx="344170" cy="388620"/>
                <wp:effectExtent l="0" t="0" r="0" b="0"/>
                <wp:wrapNone/>
                <wp:docPr id="21030290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4649693F" w14:textId="2FC3B6A2" w:rsidR="00EE5FFF" w:rsidRPr="00D83DD9" w:rsidRDefault="00EE5FFF" w:rsidP="00EE5FFF">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C3181D" id="Text Box 6" o:spid="_x0000_s1032" type="#_x0000_t202" style="position:absolute;margin-left:318.05pt;margin-top:23.15pt;width:27.1pt;height:30.6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" filled="f" stroked="f" strokeweight=".5pt">
                <v:textbox>
                  <w:txbxContent>
                    <w:p w14:paraId="4649693F" w14:textId="2FC3B6A2" w:rsidR="00EE5FFF" w:rsidRPr="00D83DD9" w:rsidRDefault="00EE5FFF" w:rsidP="00EE5FFF">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5</w:t>
                      </w:r>
                    </w:p>
                  </w:txbxContent>
                </v:textbox>
              </v:shape>
            </w:pict>
          </mc:Fallback>
        </mc:AlternateContent>
      </w:r>
      <w:r w:rsidRPr="006B5CFD">
        <w:rPr>
          <w:rFonts w:ascii="Times New Roman" w:hAnsi="Times New Roman"/>
          <w:noProof/>
        </w:rPr>
        <mc:AlternateContent>
          <mc:Choice Requires="wps">
            <w:drawing>
              <wp:anchor distT="0" distB="0" distL="114300" distR="114300" simplePos="0" relativeHeight="251687936" behindDoc="0" locked="0" layoutInCell="1" allowOverlap="1" wp14:anchorId="04C3181D" wp14:editId="4D41E91F">
                <wp:simplePos x="0" y="0"/>
                <wp:positionH relativeFrom="column">
                  <wp:posOffset>2698115</wp:posOffset>
                </wp:positionH>
                <wp:positionV relativeFrom="paragraph">
                  <wp:posOffset>150495</wp:posOffset>
                </wp:positionV>
                <wp:extent cx="344170" cy="388620"/>
                <wp:effectExtent l="0" t="0" r="0" b="0"/>
                <wp:wrapNone/>
                <wp:docPr id="753729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11EF62A5" w14:textId="0FCB41AE"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C3181D" id="Text Box 5" o:spid="_x0000_s1033" type="#_x0000_t202" style="position:absolute;margin-left:212.45pt;margin-top:11.85pt;width:27.1pt;height:30.6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" filled="f" stroked="f" strokeweight=".5pt">
                <v:textbox>
                  <w:txbxContent>
                    <w:p w14:paraId="11EF62A5" w14:textId="0FCB41AE"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7</w:t>
                      </w:r>
                    </w:p>
                  </w:txbxContent>
                </v:textbox>
              </v:shape>
            </w:pict>
          </mc:Fallback>
        </mc:AlternateContent>
      </w:r>
      <w:r w:rsidRPr="006B5CFD">
        <w:rPr>
          <w:rFonts w:ascii="Times New Roman" w:hAnsi="Times New Roman"/>
          <w:noProof/>
        </w:rPr>
        <mc:AlternateContent>
          <mc:Choice Requires="wps">
            <w:drawing>
              <wp:anchor distT="0" distB="0" distL="114300" distR="114300" simplePos="0" relativeHeight="251668480" behindDoc="0" locked="0" layoutInCell="1" allowOverlap="1" wp14:anchorId="1B84129B" wp14:editId="4D9509D5">
                <wp:simplePos x="0" y="0"/>
                <wp:positionH relativeFrom="column">
                  <wp:posOffset>1691640</wp:posOffset>
                </wp:positionH>
                <wp:positionV relativeFrom="paragraph">
                  <wp:posOffset>114300</wp:posOffset>
                </wp:positionV>
                <wp:extent cx="344170" cy="388620"/>
                <wp:effectExtent l="0" t="0" r="0" b="0"/>
                <wp:wrapNone/>
                <wp:docPr id="16303304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72F813A3" w14:textId="0E6EE6AF"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84129B" id="Text Box 4" o:spid="_x0000_s1034" type="#_x0000_t202" style="position:absolute;margin-left:133.2pt;margin-top:9pt;width:27.1pt;height:30.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" filled="f" stroked="f" strokeweight=".5pt">
                <v:textbox>
                  <w:txbxContent>
                    <w:p w14:paraId="72F813A3" w14:textId="0E6EE6AF"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8</w:t>
                      </w:r>
                    </w:p>
                  </w:txbxContent>
                </v:textbox>
              </v:shape>
            </w:pict>
          </mc:Fallback>
        </mc:AlternateContent>
      </w:r>
      <w:r w:rsidRPr="006B5CFD">
        <w:rPr>
          <w:rFonts w:ascii="Times New Roman" w:hAnsi="Times New Roman"/>
          <w:noProof/>
        </w:rPr>
        <mc:AlternateContent>
          <mc:Choice Requires="wps">
            <w:drawing>
              <wp:anchor distT="0" distB="0" distL="114300" distR="114300" simplePos="0" relativeHeight="251677696" behindDoc="0" locked="0" layoutInCell="1" allowOverlap="1" wp14:anchorId="2FC8EC78" wp14:editId="1508E4E2">
                <wp:simplePos x="0" y="0"/>
                <wp:positionH relativeFrom="column">
                  <wp:posOffset>3566160</wp:posOffset>
                </wp:positionH>
                <wp:positionV relativeFrom="paragraph">
                  <wp:posOffset>208280</wp:posOffset>
                </wp:positionV>
                <wp:extent cx="344170" cy="388620"/>
                <wp:effectExtent l="0" t="0" r="0" b="0"/>
                <wp:wrapNone/>
                <wp:docPr id="13243269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388620"/>
                        </a:xfrm>
                        <a:prstGeom prst="rect">
                          <a:avLst/>
                        </a:prstGeom>
                        <a:noFill/>
                        <a:ln w="6350">
                          <a:noFill/>
                        </a:ln>
                      </wps:spPr>
                      <wps:txbx>
                        <w:txbxContent>
                          <w:p w14:paraId="5321A901" w14:textId="42BF3A39"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C8EC78" id="Text Box 3" o:spid="_x0000_s1035" type="#_x0000_t202" style="position:absolute;margin-left:280.8pt;margin-top:16.4pt;width:27.1pt;height:30.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" filled="f" stroked="f" strokeweight=".5pt">
                <v:textbox>
                  <w:txbxContent>
                    <w:p w14:paraId="5321A901" w14:textId="42BF3A39" w:rsidR="00297862" w:rsidRPr="00D83DD9" w:rsidRDefault="00297862" w:rsidP="00297862">
                      <w:pPr>
                        <w:rPr>
                          <w:rFonts w:ascii="Times New Roman" w:hAnsi="Times New Roman"/>
                          <w:sz w:val="24"/>
                          <w:szCs w:val="24"/>
                          <w:vertAlign w:val="subscript"/>
                        </w:rPr>
                      </w:pPr>
                      <w:r w:rsidRPr="00D83DD9">
                        <w:rPr>
                          <w:rFonts w:ascii="Times New Roman" w:hAnsi="Times New Roman"/>
                          <w:sz w:val="24"/>
                          <w:szCs w:val="24"/>
                        </w:rPr>
                        <w:t>H</w:t>
                      </w:r>
                      <w:r w:rsidR="00F41E37">
                        <w:rPr>
                          <w:rFonts w:ascii="Times New Roman" w:hAnsi="Times New Roman"/>
                          <w:sz w:val="24"/>
                          <w:szCs w:val="24"/>
                          <w:vertAlign w:val="subscript"/>
                        </w:rPr>
                        <w:t>6</w:t>
                      </w:r>
                    </w:p>
                  </w:txbxContent>
                </v:textbox>
              </v:shape>
            </w:pict>
          </mc:Fallback>
        </mc:AlternateContent>
      </w:r>
    </w:p>
    <w:p w14:paraId="75C245EF" w14:textId="30A27A60" w:rsidR="00297862" w:rsidRPr="006B5CFD" w:rsidRDefault="001A209A" w:rsidP="00297862">
      <w:pPr>
        <w:spacing w:line="480" w:lineRule="auto"/>
        <w:rPr>
          <w:rFonts w:ascii="Times New Roman" w:hAnsi="Times New Roman"/>
          <w:color w:val="000000" w:themeColor="text1"/>
        </w:rPr>
      </w:pPr>
      <w:r w:rsidRPr="006B5CFD">
        <w:rPr>
          <w:rFonts w:ascii="Times New Roman" w:hAnsi="Times New Roman"/>
          <w:noProof/>
        </w:rPr>
        <mc:AlternateContent>
          <mc:Choice Requires="wps">
            <w:drawing>
              <wp:anchor distT="0" distB="0" distL="114300" distR="114300" simplePos="0" relativeHeight="251670528" behindDoc="0" locked="0" layoutInCell="1" allowOverlap="1" wp14:anchorId="4EFD6202" wp14:editId="68FED9E0">
                <wp:simplePos x="0" y="0"/>
                <wp:positionH relativeFrom="column">
                  <wp:posOffset>2935028</wp:posOffset>
                </wp:positionH>
                <wp:positionV relativeFrom="paragraph">
                  <wp:posOffset>267970</wp:posOffset>
                </wp:positionV>
                <wp:extent cx="1482436" cy="708660"/>
                <wp:effectExtent l="0" t="0" r="22860" b="15240"/>
                <wp:wrapNone/>
                <wp:docPr id="207478778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436" cy="708660"/>
                        </a:xfrm>
                        <a:prstGeom prst="ellipse">
                          <a:avLst/>
                        </a:prstGeom>
                        <a:solidFill>
                          <a:srgbClr val="FFFFFF"/>
                        </a:solidFill>
                        <a:ln w="9525">
                          <a:solidFill>
                            <a:srgbClr val="000000"/>
                          </a:solidFill>
                          <a:miter lim="800000"/>
                          <a:headEnd/>
                          <a:tailEnd/>
                        </a:ln>
                      </wps:spPr>
                      <wps:txbx>
                        <w:txbxContent>
                          <w:p w14:paraId="36C17B47" w14:textId="777DF9E5" w:rsidR="00297862" w:rsidRPr="004B13F4" w:rsidRDefault="00733395" w:rsidP="00733395">
                            <w:pPr>
                              <w:pStyle w:val="MDPI31text"/>
                              <w:ind w:left="0" w:right="-42" w:firstLine="0"/>
                              <w:jc w:val="center"/>
                              <w:rPr>
                                <w:bCs/>
                                <w:lang w:val="en-ID"/>
                              </w:rPr>
                            </w:pPr>
                            <w:r>
                              <w:rPr>
                                <w:bCs/>
                                <w:lang w:val="en-ID"/>
                              </w:rPr>
                              <w:t>Organizational 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D6202" id="Oval 2" o:spid="_x0000_s1036" style="position:absolute;margin-left:231.1pt;margin-top:21.1pt;width:116.75pt;height: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">
                <v:stroke joinstyle="miter"/>
                <v:textbox>
                  <w:txbxContent>
                    <w:p w14:paraId="36C17B47" w14:textId="777DF9E5" w:rsidR="00297862" w:rsidRPr="004B13F4" w:rsidRDefault="00733395" w:rsidP="00733395">
                      <w:pPr>
                        <w:pStyle w:val="MDPI31text"/>
                        <w:ind w:left="0" w:right="-42" w:firstLine="0"/>
                        <w:jc w:val="center"/>
                        <w:rPr>
                          <w:bCs/>
                          <w:lang w:val="en-ID"/>
                        </w:rPr>
                      </w:pPr>
                      <w:r>
                        <w:rPr>
                          <w:bCs/>
                          <w:lang w:val="en-ID"/>
                        </w:rPr>
                        <w:t>Organizational Culture</w:t>
                      </w:r>
                    </w:p>
                  </w:txbxContent>
                </v:textbox>
              </v:oval>
            </w:pict>
          </mc:Fallback>
        </mc:AlternateContent>
      </w:r>
      <w:r w:rsidRPr="006B5CFD">
        <w:rPr>
          <w:rFonts w:ascii="Times New Roman" w:hAnsi="Times New Roman"/>
          <w:noProof/>
        </w:rPr>
        <mc:AlternateContent>
          <mc:Choice Requires="wps">
            <w:drawing>
              <wp:anchor distT="0" distB="0" distL="114300" distR="114300" simplePos="0" relativeHeight="251694080" behindDoc="0" locked="0" layoutInCell="1" allowOverlap="1" wp14:anchorId="3F2F783A" wp14:editId="2E963B20">
                <wp:simplePos x="0" y="0"/>
                <wp:positionH relativeFrom="column">
                  <wp:posOffset>1288415</wp:posOffset>
                </wp:positionH>
                <wp:positionV relativeFrom="paragraph">
                  <wp:posOffset>149225</wp:posOffset>
                </wp:positionV>
                <wp:extent cx="1310640" cy="845820"/>
                <wp:effectExtent l="0" t="0" r="3810" b="0"/>
                <wp:wrapNone/>
                <wp:docPr id="114613647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845820"/>
                        </a:xfrm>
                        <a:prstGeom prst="ellipse">
                          <a:avLst/>
                        </a:prstGeom>
                        <a:solidFill>
                          <a:srgbClr val="FFFFFF"/>
                        </a:solidFill>
                        <a:ln w="9525">
                          <a:solidFill>
                            <a:srgbClr val="000000"/>
                          </a:solidFill>
                          <a:miter lim="800000"/>
                          <a:headEnd/>
                          <a:tailEnd/>
                        </a:ln>
                      </wps:spPr>
                      <wps:txbx>
                        <w:txbxContent>
                          <w:p w14:paraId="4232EC1F" w14:textId="77777777" w:rsidR="00733395" w:rsidRDefault="00733395" w:rsidP="00733395">
                            <w:pPr>
                              <w:pStyle w:val="MDPI31text"/>
                              <w:ind w:left="0" w:right="-333" w:hanging="284"/>
                              <w:jc w:val="center"/>
                              <w:rPr>
                                <w:bCs/>
                                <w:lang w:val="en-ID"/>
                              </w:rPr>
                            </w:pPr>
                            <w:r>
                              <w:rPr>
                                <w:bCs/>
                                <w:lang w:val="en-ID"/>
                              </w:rPr>
                              <w:t>Perceived</w:t>
                            </w:r>
                          </w:p>
                          <w:p w14:paraId="36993C00" w14:textId="2159E9AA" w:rsidR="00733395" w:rsidRDefault="00733395" w:rsidP="00733395">
                            <w:pPr>
                              <w:pStyle w:val="MDPI31text"/>
                              <w:ind w:left="0" w:right="-333" w:hanging="284"/>
                              <w:jc w:val="center"/>
                              <w:rPr>
                                <w:bCs/>
                                <w:lang w:val="en-ID"/>
                              </w:rPr>
                            </w:pPr>
                            <w:r>
                              <w:rPr>
                                <w:bCs/>
                                <w:lang w:val="en-ID"/>
                              </w:rPr>
                              <w:t>Organizational</w:t>
                            </w:r>
                          </w:p>
                          <w:p w14:paraId="2F9FA491" w14:textId="77777777" w:rsidR="00733395" w:rsidRPr="004B13F4" w:rsidRDefault="00733395" w:rsidP="00733395">
                            <w:pPr>
                              <w:pStyle w:val="MDPI31text"/>
                              <w:ind w:left="0" w:right="-333" w:hanging="284"/>
                              <w:jc w:val="center"/>
                              <w:rPr>
                                <w:bCs/>
                                <w:lang w:val="en-ID"/>
                              </w:rPr>
                            </w:pPr>
                            <w:r>
                              <w:rPr>
                                <w:bCs/>
                                <w:lang w:val="en-ID"/>
                              </w:rPr>
                              <w:t>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F783A" id="Oval 1" o:spid="_x0000_s1037" style="position:absolute;margin-left:101.45pt;margin-top:11.75pt;width:103.2pt;height:6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">
                <v:stroke joinstyle="miter"/>
                <v:textbox>
                  <w:txbxContent>
                    <w:p w14:paraId="4232EC1F" w14:textId="77777777" w:rsidR="00733395" w:rsidRDefault="00733395" w:rsidP="00733395">
                      <w:pPr>
                        <w:pStyle w:val="MDPI31text"/>
                        <w:ind w:left="0" w:right="-333" w:hanging="284"/>
                        <w:jc w:val="center"/>
                        <w:rPr>
                          <w:bCs/>
                          <w:lang w:val="en-ID"/>
                        </w:rPr>
                      </w:pPr>
                      <w:r>
                        <w:rPr>
                          <w:bCs/>
                          <w:lang w:val="en-ID"/>
                        </w:rPr>
                        <w:t>Perceived</w:t>
                      </w:r>
                    </w:p>
                    <w:p w14:paraId="36993C00" w14:textId="2159E9AA" w:rsidR="00733395" w:rsidRDefault="00733395" w:rsidP="00733395">
                      <w:pPr>
                        <w:pStyle w:val="MDPI31text"/>
                        <w:ind w:left="0" w:right="-333" w:hanging="284"/>
                        <w:jc w:val="center"/>
                        <w:rPr>
                          <w:bCs/>
                          <w:lang w:val="en-ID"/>
                        </w:rPr>
                      </w:pPr>
                      <w:r>
                        <w:rPr>
                          <w:bCs/>
                          <w:lang w:val="en-ID"/>
                        </w:rPr>
                        <w:t>Organizational</w:t>
                      </w:r>
                    </w:p>
                    <w:p w14:paraId="2F9FA491" w14:textId="77777777" w:rsidR="00733395" w:rsidRPr="004B13F4" w:rsidRDefault="00733395" w:rsidP="00733395">
                      <w:pPr>
                        <w:pStyle w:val="MDPI31text"/>
                        <w:ind w:left="0" w:right="-333" w:hanging="284"/>
                        <w:jc w:val="center"/>
                        <w:rPr>
                          <w:bCs/>
                          <w:lang w:val="en-ID"/>
                        </w:rPr>
                      </w:pPr>
                      <w:r>
                        <w:rPr>
                          <w:bCs/>
                          <w:lang w:val="en-ID"/>
                        </w:rPr>
                        <w:t>Support</w:t>
                      </w:r>
                    </w:p>
                  </w:txbxContent>
                </v:textbox>
              </v:oval>
            </w:pict>
          </mc:Fallback>
        </mc:AlternateContent>
      </w:r>
    </w:p>
    <w:p w14:paraId="3901DF2E" w14:textId="1EB7274F" w:rsidR="00297862" w:rsidRPr="006B5CFD" w:rsidRDefault="00297862" w:rsidP="00297862">
      <w:pPr>
        <w:spacing w:line="480" w:lineRule="auto"/>
        <w:rPr>
          <w:rFonts w:ascii="Times New Roman" w:hAnsi="Times New Roman"/>
          <w:color w:val="000000" w:themeColor="text1"/>
        </w:rPr>
      </w:pPr>
    </w:p>
    <w:p w14:paraId="17DBBD35" w14:textId="46C060E8" w:rsidR="00297862" w:rsidRPr="00A26415" w:rsidRDefault="00297862" w:rsidP="00297862">
      <w:pPr>
        <w:spacing w:after="0"/>
        <w:rPr>
          <w:rFonts w:ascii="Times New Roman" w:hAnsi="Times New Roman"/>
        </w:rPr>
      </w:pPr>
    </w:p>
    <w:p w14:paraId="5F8157FF" w14:textId="77777777" w:rsidR="004671D9" w:rsidRDefault="004671D9" w:rsidP="00297862">
      <w:pPr>
        <w:jc w:val="center"/>
        <w:rPr>
          <w:rFonts w:ascii="Times New Roman" w:hAnsi="Times New Roman"/>
          <w:b/>
          <w:bCs/>
        </w:rPr>
      </w:pPr>
    </w:p>
    <w:p w14:paraId="63F65765" w14:textId="67C3D9A4" w:rsidR="00297862" w:rsidRPr="00A26415" w:rsidRDefault="00297862" w:rsidP="00297862">
      <w:pPr>
        <w:jc w:val="center"/>
        <w:rPr>
          <w:rFonts w:ascii="Times New Roman" w:hAnsi="Times New Roman"/>
        </w:rPr>
      </w:pPr>
      <w:r w:rsidRPr="00A26415">
        <w:rPr>
          <w:rFonts w:ascii="Times New Roman" w:hAnsi="Times New Roman"/>
          <w:b/>
          <w:bCs/>
        </w:rPr>
        <w:t>Figure 1</w:t>
      </w:r>
      <w:r w:rsidRPr="00A26415">
        <w:rPr>
          <w:rFonts w:ascii="Times New Roman" w:hAnsi="Times New Roman"/>
        </w:rPr>
        <w:t>. The research model.</w:t>
      </w:r>
    </w:p>
    <w:p w14:paraId="5713D733" w14:textId="77777777" w:rsidR="00B12EE4" w:rsidRPr="00A26415" w:rsidRDefault="00B12EE4" w:rsidP="00201B93">
      <w:pPr>
        <w:pStyle w:val="E-JournalBody"/>
        <w:ind w:firstLine="709"/>
        <w:rPr>
          <w:szCs w:val="22"/>
        </w:rPr>
      </w:pPr>
    </w:p>
    <w:p w14:paraId="1D7ACF80" w14:textId="2FC4AD8E" w:rsidR="00BC4D19" w:rsidRPr="00A26415" w:rsidRDefault="00BC4D19" w:rsidP="00BC4D19">
      <w:pPr>
        <w:pStyle w:val="E-JournalHeading1"/>
        <w:rPr>
          <w:color w:val="70AD47" w:themeColor="accent6"/>
        </w:rPr>
      </w:pPr>
      <w:r w:rsidRPr="00A26415">
        <w:rPr>
          <w:color w:val="70AD47" w:themeColor="accent6"/>
        </w:rPr>
        <w:t>RESEARCH METHOD</w:t>
      </w:r>
    </w:p>
    <w:p w14:paraId="427A2102" w14:textId="77777777" w:rsidR="002B7B79" w:rsidRDefault="002B7B79" w:rsidP="002B7B79">
      <w:pPr>
        <w:pStyle w:val="E-JournalBody"/>
        <w:ind w:firstLine="709"/>
      </w:pPr>
      <w:r>
        <w:t>The unit of analysis in this study is village officials actively involved in carrying out governance tasks across various regions in Indonesia. They are considered the main drivers of rural development, playing roles in various dimensions such as economic, social, and environmental aspects. The study began with the questionnaire design phase, where we sought validated scales to achieve the research objectives. Optimization was conducted on language and question sequence based on input from two experts experienced in village governance studies, as well as village leaders and other stakeholders. Prior to the main survey, a pre-survey was conducted with 30 respondents, which was then tested and revised based on received feedback. Following this pilot testing phase, the final questionnaire was revised and pilot tested again.</w:t>
      </w:r>
    </w:p>
    <w:p w14:paraId="5AC90623" w14:textId="77777777" w:rsidR="002B7B79" w:rsidRDefault="002B7B79" w:rsidP="002B7B79">
      <w:pPr>
        <w:pStyle w:val="E-JournalBody"/>
        <w:ind w:firstLine="709"/>
      </w:pPr>
      <w:r>
        <w:t>The sample size was calculated using the Slovin's formula from the total population of village officials in Indonesia, with a 1% margin of error, resulting in a sample of 1108 respondents. The questionnaire was then distributed online through 368 Village Community Empowerment Agencies in 29 districts in Central Java Province. The response rate reached 100%, and the collected data were analyzed before conducting comprehensive data analysis.</w:t>
      </w:r>
    </w:p>
    <w:p w14:paraId="4ADEEEE3" w14:textId="77777777" w:rsidR="002B7B79" w:rsidRDefault="002B7B79" w:rsidP="002B7B79">
      <w:pPr>
        <w:pStyle w:val="E-JournalBody"/>
        <w:ind w:firstLine="709"/>
      </w:pPr>
      <w:r>
        <w:t>Performance measurement of village officials was adapted from (Koopmans et al., 2014; Thuy and Phinaitrup, 2021) with a total of 14 items measuring two main dimensions: task performance consisting of 6 items and contextual performance consisting of 12 items. Measurement of job competence of village officials was adapted from Career Competencies measured by a 21-item CCQ (Akkermans et al., 2013) with six main dimensions: motivation, self-profile, job exploration and quality reflection, networking, and career control.</w:t>
      </w:r>
    </w:p>
    <w:p w14:paraId="19E57331" w14:textId="74078A09" w:rsidR="002B7B79" w:rsidRDefault="002B7B79" w:rsidP="002B7B79">
      <w:pPr>
        <w:pStyle w:val="E-JournalBody"/>
        <w:ind w:firstLine="709"/>
      </w:pPr>
      <w:r>
        <w:t>To measure Organizational Culture, we adapted measurements from (Nungchim &amp; Leihaothabam, 2022), which includes four domains of organizational culture: involvement, consistency, adaptability, and mission; with a total of 12 items measured. Job Satisfaction Survey was measured as a job satisfaction scale developed by Spector (1985) and Damija et al. (2018), referencing human service organizations (public and private). This survey consists of nine factors: satisfaction with pay, co-workers, promotion, operational procedures, benefits, supervision, contingent rewards, job nature, and communication satisfaction, totaling 36 statements. To measure Perceived Organizational Support, we adapted measurements from Eisenberger et al. (1997) using an eight-item scale, where village officials were asked to assess the extent to which they perceive organizational support.</w:t>
      </w:r>
    </w:p>
    <w:p w14:paraId="7446317F" w14:textId="77777777" w:rsidR="002B7B79" w:rsidRDefault="002B7B79" w:rsidP="002B7B79">
      <w:pPr>
        <w:pStyle w:val="E-JournalBody"/>
        <w:ind w:firstLine="709"/>
      </w:pPr>
      <w:r>
        <w:t>The initial step in data analysis began with preliminary testing, where validity was tested using correlation analysis of the revised total items, and questionnaire reliability was evaluated by calculating Cronbach's alpha coefficient. Subsequently, we proceeded to inferential statistical analysis using the WARP PLS-SEM moderation method, which included: (a) path diagram construction or model conceptualization; (b) external model testing; (c) internal model testing with linear resampling techniques; (d) testing the significance of the moderated structural model using T-statistics with orthogonal method (Kock, 2019); and (e) interpretation of research findings.</w:t>
      </w:r>
    </w:p>
    <w:p w14:paraId="6E165F2C" w14:textId="77777777" w:rsidR="006E16F9" w:rsidRPr="00A26415" w:rsidRDefault="006E16F9" w:rsidP="006E16F9">
      <w:pPr>
        <w:pStyle w:val="E-JournalBody"/>
        <w:ind w:firstLine="709"/>
        <w:rPr>
          <w:szCs w:val="22"/>
        </w:rPr>
      </w:pPr>
    </w:p>
    <w:p w14:paraId="52F93FFD" w14:textId="77777777" w:rsidR="00BC4D19" w:rsidRPr="00A26415" w:rsidRDefault="00BC4D19" w:rsidP="00BC4D19">
      <w:pPr>
        <w:pStyle w:val="E-JournalHeading1"/>
        <w:jc w:val="both"/>
        <w:rPr>
          <w:color w:val="70AD47" w:themeColor="accent6"/>
        </w:rPr>
      </w:pPr>
      <w:r w:rsidRPr="00A26415">
        <w:rPr>
          <w:color w:val="70AD47" w:themeColor="accent6"/>
        </w:rPr>
        <w:t>RESULTS AND DISCUSSION</w:t>
      </w:r>
    </w:p>
    <w:p w14:paraId="79B4D9A4" w14:textId="4C1F91BD" w:rsidR="001A6799" w:rsidRPr="00A26415" w:rsidRDefault="002B7B79" w:rsidP="001A6799">
      <w:pPr>
        <w:pStyle w:val="E-JournalHeading1"/>
        <w:jc w:val="both"/>
        <w:rPr>
          <w:i/>
          <w:iCs/>
          <w:color w:val="70AD47" w:themeColor="accent6"/>
        </w:rPr>
      </w:pPr>
      <w:r w:rsidRPr="002B7B79">
        <w:rPr>
          <w:i/>
          <w:iCs/>
          <w:color w:val="70AD47" w:themeColor="accent6"/>
        </w:rPr>
        <w:t>Description of Respondents</w:t>
      </w:r>
    </w:p>
    <w:p w14:paraId="2017E194" w14:textId="4231C7CA" w:rsidR="008C2AA4" w:rsidRPr="008C2AA4" w:rsidRDefault="002B7B79" w:rsidP="008C2AA4">
      <w:pPr>
        <w:pStyle w:val="E-JournalBody"/>
        <w:ind w:firstLine="709"/>
        <w:rPr>
          <w:szCs w:val="22"/>
        </w:rPr>
      </w:pPr>
      <w:r w:rsidRPr="002B7B79">
        <w:rPr>
          <w:szCs w:val="22"/>
        </w:rPr>
        <w:t>The characteristics of respondents in this study are differentiated based on their positions, gender, highest education level, and length of service. In terms of gender, 66% of respondents are male and 34% are female, indicating a male-dominated presence among village officials. The age of respondents is predominantly above 50 years old, which impacts the suboptimal performance since the majority of village officials are elderly. Based on the highest education level, 34% of respondents have completed high school education, indicating that formal education at this level is still the most common among village officials. In terms of length of service, 46% of respondents have worked for more than 20 years, showing that village officials are predominantly older workers with long years of service.</w:t>
      </w:r>
    </w:p>
    <w:p w14:paraId="0356D665" w14:textId="77777777" w:rsidR="00C8485D" w:rsidRPr="00A26415" w:rsidRDefault="00C8485D" w:rsidP="001106C9">
      <w:pPr>
        <w:pStyle w:val="E-JournalBody"/>
        <w:ind w:firstLine="709"/>
        <w:rPr>
          <w:szCs w:val="22"/>
        </w:rPr>
      </w:pPr>
    </w:p>
    <w:p w14:paraId="4DE03CDF" w14:textId="0E9127F0" w:rsidR="00343F99" w:rsidRPr="00A26415" w:rsidRDefault="00343F99" w:rsidP="00B46EC8">
      <w:pPr>
        <w:spacing w:after="0"/>
        <w:jc w:val="center"/>
        <w:rPr>
          <w:rFonts w:ascii="Times New Roman" w:hAnsi="Times New Roman"/>
        </w:rPr>
      </w:pPr>
      <w:r w:rsidRPr="00A26415">
        <w:rPr>
          <w:rFonts w:ascii="Times New Roman" w:hAnsi="Times New Roman"/>
        </w:rPr>
        <w:t xml:space="preserve">Table 1. </w:t>
      </w:r>
      <w:r w:rsidR="00EB10C2">
        <w:rPr>
          <w:rFonts w:ascii="Times New Roman" w:hAnsi="Times New Roman"/>
        </w:rPr>
        <w:t>Respondent</w:t>
      </w:r>
      <w:r w:rsidRPr="00A26415">
        <w:rPr>
          <w:rFonts w:ascii="Times New Roman" w:hAnsi="Times New Roman"/>
        </w:rPr>
        <w:t xml:space="preserve"> </w:t>
      </w:r>
      <w:proofErr w:type="spellStart"/>
      <w:r w:rsidRPr="00A26415">
        <w:rPr>
          <w:rFonts w:ascii="Times New Roman" w:hAnsi="Times New Roman"/>
        </w:rPr>
        <w:t>characterizatio</w:t>
      </w:r>
      <w:proofErr w:type="spellEnd"/>
    </w:p>
    <w:tbl>
      <w:tblPr>
        <w:tblW w:w="6739" w:type="dxa"/>
        <w:tblInd w:w="851" w:type="dxa"/>
        <w:tblLook w:val="04A0" w:firstRow="1" w:lastRow="0" w:firstColumn="1" w:lastColumn="0" w:noHBand="0" w:noVBand="1"/>
      </w:tblPr>
      <w:tblGrid>
        <w:gridCol w:w="2410"/>
        <w:gridCol w:w="2409"/>
        <w:gridCol w:w="960"/>
        <w:gridCol w:w="960"/>
      </w:tblGrid>
      <w:tr w:rsidR="00EB10C2" w:rsidRPr="00EB10C2" w14:paraId="10772AEC" w14:textId="77777777" w:rsidTr="00EB10C2">
        <w:trPr>
          <w:trHeight w:val="300"/>
          <w:tblHeader/>
        </w:trPr>
        <w:tc>
          <w:tcPr>
            <w:tcW w:w="2410" w:type="dxa"/>
            <w:tcBorders>
              <w:top w:val="single" w:sz="8" w:space="0" w:color="000000"/>
              <w:left w:val="nil"/>
              <w:bottom w:val="single" w:sz="8" w:space="0" w:color="000000"/>
              <w:right w:val="nil"/>
            </w:tcBorders>
            <w:shd w:val="clear" w:color="auto" w:fill="auto"/>
            <w:noWrap/>
            <w:vAlign w:val="center"/>
            <w:hideMark/>
          </w:tcPr>
          <w:p w14:paraId="691D5BE6" w14:textId="77777777" w:rsidR="00EB10C2" w:rsidRPr="00EB10C2" w:rsidRDefault="00EB10C2" w:rsidP="00EB10C2">
            <w:pPr>
              <w:spacing w:after="0" w:line="240" w:lineRule="auto"/>
              <w:rPr>
                <w:rFonts w:ascii="Times New Roman" w:hAnsi="Times New Roman"/>
                <w:b/>
                <w:bCs/>
                <w:color w:val="000000"/>
                <w:lang w:val="en-ID" w:eastAsia="en-ID"/>
              </w:rPr>
            </w:pPr>
            <w:r w:rsidRPr="00EB10C2">
              <w:rPr>
                <w:rFonts w:ascii="Times New Roman" w:hAnsi="Times New Roman"/>
                <w:b/>
                <w:bCs/>
                <w:color w:val="000000"/>
                <w:lang w:val="en-ID" w:eastAsia="en-ID"/>
              </w:rPr>
              <w:t>Variables</w:t>
            </w:r>
          </w:p>
        </w:tc>
        <w:tc>
          <w:tcPr>
            <w:tcW w:w="2409" w:type="dxa"/>
            <w:tcBorders>
              <w:top w:val="single" w:sz="8" w:space="0" w:color="000000"/>
              <w:left w:val="nil"/>
              <w:bottom w:val="single" w:sz="8" w:space="0" w:color="000000"/>
              <w:right w:val="nil"/>
            </w:tcBorders>
            <w:shd w:val="clear" w:color="auto" w:fill="auto"/>
            <w:noWrap/>
            <w:vAlign w:val="center"/>
            <w:hideMark/>
          </w:tcPr>
          <w:p w14:paraId="265B7A05" w14:textId="77777777" w:rsidR="00EB10C2" w:rsidRPr="00EB10C2" w:rsidRDefault="00EB10C2" w:rsidP="00EB10C2">
            <w:pPr>
              <w:spacing w:after="0" w:line="240" w:lineRule="auto"/>
              <w:rPr>
                <w:rFonts w:ascii="Times New Roman" w:hAnsi="Times New Roman"/>
                <w:b/>
                <w:bCs/>
                <w:color w:val="000000"/>
                <w:lang w:val="en-ID" w:eastAsia="en-ID"/>
              </w:rPr>
            </w:pPr>
            <w:r w:rsidRPr="00EB10C2">
              <w:rPr>
                <w:rFonts w:ascii="Times New Roman" w:hAnsi="Times New Roman"/>
                <w:b/>
                <w:bCs/>
                <w:color w:val="000000"/>
                <w:lang w:val="en-ID" w:eastAsia="en-ID"/>
              </w:rPr>
              <w:t>Categories</w:t>
            </w:r>
          </w:p>
        </w:tc>
        <w:tc>
          <w:tcPr>
            <w:tcW w:w="960" w:type="dxa"/>
            <w:tcBorders>
              <w:top w:val="single" w:sz="8" w:space="0" w:color="000000"/>
              <w:left w:val="nil"/>
              <w:bottom w:val="single" w:sz="8" w:space="0" w:color="000000"/>
              <w:right w:val="nil"/>
            </w:tcBorders>
            <w:shd w:val="clear" w:color="auto" w:fill="auto"/>
            <w:noWrap/>
            <w:vAlign w:val="center"/>
            <w:hideMark/>
          </w:tcPr>
          <w:p w14:paraId="1E64E823" w14:textId="77777777" w:rsidR="00EB10C2" w:rsidRPr="00EB10C2" w:rsidRDefault="00EB10C2" w:rsidP="00EB10C2">
            <w:pPr>
              <w:spacing w:after="0" w:line="240" w:lineRule="auto"/>
              <w:jc w:val="center"/>
              <w:rPr>
                <w:rFonts w:ascii="Times New Roman" w:hAnsi="Times New Roman"/>
                <w:b/>
                <w:bCs/>
                <w:color w:val="000000"/>
                <w:lang w:val="en-ID" w:eastAsia="en-ID"/>
              </w:rPr>
            </w:pPr>
            <w:r w:rsidRPr="00EB10C2">
              <w:rPr>
                <w:rFonts w:ascii="Times New Roman" w:hAnsi="Times New Roman"/>
                <w:b/>
                <w:bCs/>
                <w:color w:val="000000"/>
                <w:lang w:val="en-ID" w:eastAsia="en-ID"/>
              </w:rPr>
              <w:t>N</w:t>
            </w:r>
          </w:p>
        </w:tc>
        <w:tc>
          <w:tcPr>
            <w:tcW w:w="960" w:type="dxa"/>
            <w:tcBorders>
              <w:top w:val="single" w:sz="8" w:space="0" w:color="000000"/>
              <w:left w:val="nil"/>
              <w:bottom w:val="single" w:sz="8" w:space="0" w:color="000000"/>
              <w:right w:val="nil"/>
            </w:tcBorders>
            <w:shd w:val="clear" w:color="auto" w:fill="auto"/>
            <w:noWrap/>
            <w:vAlign w:val="center"/>
            <w:hideMark/>
          </w:tcPr>
          <w:p w14:paraId="202A43C9" w14:textId="77777777" w:rsidR="00EB10C2" w:rsidRPr="00EB10C2" w:rsidRDefault="00EB10C2" w:rsidP="00EB10C2">
            <w:pPr>
              <w:spacing w:after="0" w:line="240" w:lineRule="auto"/>
              <w:jc w:val="center"/>
              <w:rPr>
                <w:rFonts w:ascii="Times New Roman" w:hAnsi="Times New Roman"/>
                <w:b/>
                <w:bCs/>
                <w:color w:val="000000"/>
                <w:lang w:val="en-ID" w:eastAsia="en-ID"/>
              </w:rPr>
            </w:pPr>
            <w:r w:rsidRPr="00EB10C2">
              <w:rPr>
                <w:rFonts w:ascii="Times New Roman" w:hAnsi="Times New Roman"/>
                <w:b/>
                <w:bCs/>
                <w:color w:val="000000"/>
                <w:lang w:val="en-ID" w:eastAsia="en-ID"/>
              </w:rPr>
              <w:t>%</w:t>
            </w:r>
          </w:p>
        </w:tc>
      </w:tr>
      <w:tr w:rsidR="00EB10C2" w:rsidRPr="00EB10C2" w14:paraId="710F9ACC" w14:textId="77777777" w:rsidTr="00EB10C2">
        <w:trPr>
          <w:trHeight w:val="288"/>
        </w:trPr>
        <w:tc>
          <w:tcPr>
            <w:tcW w:w="2410" w:type="dxa"/>
            <w:tcBorders>
              <w:top w:val="nil"/>
              <w:left w:val="nil"/>
              <w:bottom w:val="nil"/>
              <w:right w:val="nil"/>
            </w:tcBorders>
            <w:shd w:val="clear" w:color="auto" w:fill="auto"/>
            <w:noWrap/>
            <w:vAlign w:val="center"/>
            <w:hideMark/>
          </w:tcPr>
          <w:p w14:paraId="46B65C5A"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Gender</w:t>
            </w:r>
          </w:p>
        </w:tc>
        <w:tc>
          <w:tcPr>
            <w:tcW w:w="2409" w:type="dxa"/>
            <w:tcBorders>
              <w:top w:val="nil"/>
              <w:left w:val="nil"/>
              <w:bottom w:val="nil"/>
              <w:right w:val="nil"/>
            </w:tcBorders>
            <w:shd w:val="clear" w:color="auto" w:fill="auto"/>
            <w:noWrap/>
            <w:vAlign w:val="center"/>
            <w:hideMark/>
          </w:tcPr>
          <w:p w14:paraId="5D01C083"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Female</w:t>
            </w:r>
          </w:p>
        </w:tc>
        <w:tc>
          <w:tcPr>
            <w:tcW w:w="960" w:type="dxa"/>
            <w:tcBorders>
              <w:top w:val="nil"/>
              <w:left w:val="nil"/>
              <w:bottom w:val="nil"/>
              <w:right w:val="nil"/>
            </w:tcBorders>
            <w:shd w:val="clear" w:color="auto" w:fill="auto"/>
            <w:noWrap/>
            <w:vAlign w:val="center"/>
            <w:hideMark/>
          </w:tcPr>
          <w:p w14:paraId="274336EF"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156</w:t>
            </w:r>
          </w:p>
        </w:tc>
        <w:tc>
          <w:tcPr>
            <w:tcW w:w="960" w:type="dxa"/>
            <w:tcBorders>
              <w:top w:val="nil"/>
              <w:left w:val="nil"/>
              <w:bottom w:val="nil"/>
              <w:right w:val="nil"/>
            </w:tcBorders>
            <w:shd w:val="clear" w:color="auto" w:fill="auto"/>
            <w:noWrap/>
            <w:vAlign w:val="center"/>
            <w:hideMark/>
          </w:tcPr>
          <w:p w14:paraId="589F4464"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34%</w:t>
            </w:r>
          </w:p>
        </w:tc>
      </w:tr>
      <w:tr w:rsidR="00EB10C2" w:rsidRPr="00EB10C2" w14:paraId="7D64E215" w14:textId="77777777" w:rsidTr="00EB10C2">
        <w:trPr>
          <w:trHeight w:val="288"/>
        </w:trPr>
        <w:tc>
          <w:tcPr>
            <w:tcW w:w="2410" w:type="dxa"/>
            <w:tcBorders>
              <w:top w:val="nil"/>
              <w:left w:val="nil"/>
              <w:bottom w:val="nil"/>
              <w:right w:val="nil"/>
            </w:tcBorders>
            <w:shd w:val="clear" w:color="auto" w:fill="auto"/>
            <w:noWrap/>
            <w:vAlign w:val="center"/>
            <w:hideMark/>
          </w:tcPr>
          <w:p w14:paraId="7EB28894"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222E9B5D"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Male</w:t>
            </w:r>
          </w:p>
        </w:tc>
        <w:tc>
          <w:tcPr>
            <w:tcW w:w="960" w:type="dxa"/>
            <w:tcBorders>
              <w:top w:val="nil"/>
              <w:left w:val="nil"/>
              <w:bottom w:val="nil"/>
              <w:right w:val="nil"/>
            </w:tcBorders>
            <w:shd w:val="clear" w:color="auto" w:fill="auto"/>
            <w:noWrap/>
            <w:vAlign w:val="center"/>
            <w:hideMark/>
          </w:tcPr>
          <w:p w14:paraId="710B1387"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330</w:t>
            </w:r>
          </w:p>
        </w:tc>
        <w:tc>
          <w:tcPr>
            <w:tcW w:w="960" w:type="dxa"/>
            <w:tcBorders>
              <w:top w:val="nil"/>
              <w:left w:val="nil"/>
              <w:bottom w:val="nil"/>
              <w:right w:val="nil"/>
            </w:tcBorders>
            <w:shd w:val="clear" w:color="auto" w:fill="auto"/>
            <w:noWrap/>
            <w:vAlign w:val="center"/>
            <w:hideMark/>
          </w:tcPr>
          <w:p w14:paraId="50F90C97"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66%</w:t>
            </w:r>
          </w:p>
        </w:tc>
      </w:tr>
      <w:tr w:rsidR="00EB10C2" w:rsidRPr="00EB10C2" w14:paraId="23ADC9FB" w14:textId="77777777" w:rsidTr="00EB10C2">
        <w:trPr>
          <w:trHeight w:val="288"/>
        </w:trPr>
        <w:tc>
          <w:tcPr>
            <w:tcW w:w="2410" w:type="dxa"/>
            <w:tcBorders>
              <w:top w:val="nil"/>
              <w:left w:val="nil"/>
              <w:bottom w:val="nil"/>
              <w:right w:val="nil"/>
            </w:tcBorders>
            <w:shd w:val="clear" w:color="auto" w:fill="auto"/>
            <w:noWrap/>
            <w:vAlign w:val="center"/>
            <w:hideMark/>
          </w:tcPr>
          <w:p w14:paraId="224228AE"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Age groups</w:t>
            </w:r>
          </w:p>
        </w:tc>
        <w:tc>
          <w:tcPr>
            <w:tcW w:w="2409" w:type="dxa"/>
            <w:tcBorders>
              <w:top w:val="nil"/>
              <w:left w:val="nil"/>
              <w:bottom w:val="nil"/>
              <w:right w:val="nil"/>
            </w:tcBorders>
            <w:shd w:val="clear" w:color="auto" w:fill="auto"/>
            <w:noWrap/>
            <w:vAlign w:val="center"/>
            <w:hideMark/>
          </w:tcPr>
          <w:p w14:paraId="5F1F6829"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20–35 years</w:t>
            </w:r>
          </w:p>
        </w:tc>
        <w:tc>
          <w:tcPr>
            <w:tcW w:w="960" w:type="dxa"/>
            <w:tcBorders>
              <w:top w:val="nil"/>
              <w:left w:val="nil"/>
              <w:bottom w:val="nil"/>
              <w:right w:val="nil"/>
            </w:tcBorders>
            <w:shd w:val="clear" w:color="auto" w:fill="auto"/>
            <w:noWrap/>
            <w:vAlign w:val="center"/>
            <w:hideMark/>
          </w:tcPr>
          <w:p w14:paraId="52EBDBA3"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73</w:t>
            </w:r>
          </w:p>
        </w:tc>
        <w:tc>
          <w:tcPr>
            <w:tcW w:w="960" w:type="dxa"/>
            <w:tcBorders>
              <w:top w:val="nil"/>
              <w:left w:val="nil"/>
              <w:bottom w:val="nil"/>
              <w:right w:val="nil"/>
            </w:tcBorders>
            <w:shd w:val="clear" w:color="auto" w:fill="auto"/>
            <w:noWrap/>
            <w:vAlign w:val="center"/>
            <w:hideMark/>
          </w:tcPr>
          <w:p w14:paraId="3D55E7E3"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17%</w:t>
            </w:r>
          </w:p>
        </w:tc>
      </w:tr>
      <w:tr w:rsidR="00EB10C2" w:rsidRPr="00EB10C2" w14:paraId="31B0F460" w14:textId="77777777" w:rsidTr="00EB10C2">
        <w:trPr>
          <w:trHeight w:val="288"/>
        </w:trPr>
        <w:tc>
          <w:tcPr>
            <w:tcW w:w="2410" w:type="dxa"/>
            <w:tcBorders>
              <w:top w:val="nil"/>
              <w:left w:val="nil"/>
              <w:bottom w:val="nil"/>
              <w:right w:val="nil"/>
            </w:tcBorders>
            <w:shd w:val="clear" w:color="auto" w:fill="auto"/>
            <w:noWrap/>
            <w:vAlign w:val="center"/>
            <w:hideMark/>
          </w:tcPr>
          <w:p w14:paraId="5D2A65D8"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3E91EA22"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36–50 years</w:t>
            </w:r>
          </w:p>
        </w:tc>
        <w:tc>
          <w:tcPr>
            <w:tcW w:w="960" w:type="dxa"/>
            <w:tcBorders>
              <w:top w:val="nil"/>
              <w:left w:val="nil"/>
              <w:bottom w:val="nil"/>
              <w:right w:val="nil"/>
            </w:tcBorders>
            <w:shd w:val="clear" w:color="auto" w:fill="auto"/>
            <w:noWrap/>
            <w:vAlign w:val="center"/>
            <w:hideMark/>
          </w:tcPr>
          <w:p w14:paraId="7ECFEBF2"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170</w:t>
            </w:r>
          </w:p>
        </w:tc>
        <w:tc>
          <w:tcPr>
            <w:tcW w:w="960" w:type="dxa"/>
            <w:tcBorders>
              <w:top w:val="nil"/>
              <w:left w:val="nil"/>
              <w:bottom w:val="nil"/>
              <w:right w:val="nil"/>
            </w:tcBorders>
            <w:shd w:val="clear" w:color="auto" w:fill="auto"/>
            <w:noWrap/>
            <w:vAlign w:val="center"/>
            <w:hideMark/>
          </w:tcPr>
          <w:p w14:paraId="099B9BB4"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37%</w:t>
            </w:r>
          </w:p>
        </w:tc>
      </w:tr>
      <w:tr w:rsidR="00EB10C2" w:rsidRPr="00EB10C2" w14:paraId="0C6470C7" w14:textId="77777777" w:rsidTr="00EB10C2">
        <w:trPr>
          <w:trHeight w:val="288"/>
        </w:trPr>
        <w:tc>
          <w:tcPr>
            <w:tcW w:w="2410" w:type="dxa"/>
            <w:tcBorders>
              <w:top w:val="nil"/>
              <w:left w:val="nil"/>
              <w:bottom w:val="nil"/>
              <w:right w:val="nil"/>
            </w:tcBorders>
            <w:shd w:val="clear" w:color="auto" w:fill="auto"/>
            <w:noWrap/>
            <w:vAlign w:val="center"/>
            <w:hideMark/>
          </w:tcPr>
          <w:p w14:paraId="6C9BD240"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30DDD71D"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&gt; 50 years</w:t>
            </w:r>
          </w:p>
        </w:tc>
        <w:tc>
          <w:tcPr>
            <w:tcW w:w="960" w:type="dxa"/>
            <w:tcBorders>
              <w:top w:val="nil"/>
              <w:left w:val="nil"/>
              <w:bottom w:val="nil"/>
              <w:right w:val="nil"/>
            </w:tcBorders>
            <w:shd w:val="clear" w:color="auto" w:fill="auto"/>
            <w:noWrap/>
            <w:vAlign w:val="center"/>
            <w:hideMark/>
          </w:tcPr>
          <w:p w14:paraId="499242BC"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243</w:t>
            </w:r>
          </w:p>
        </w:tc>
        <w:tc>
          <w:tcPr>
            <w:tcW w:w="960" w:type="dxa"/>
            <w:tcBorders>
              <w:top w:val="nil"/>
              <w:left w:val="nil"/>
              <w:bottom w:val="nil"/>
              <w:right w:val="nil"/>
            </w:tcBorders>
            <w:shd w:val="clear" w:color="auto" w:fill="auto"/>
            <w:noWrap/>
            <w:vAlign w:val="center"/>
            <w:hideMark/>
          </w:tcPr>
          <w:p w14:paraId="0B16FFEA"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48%</w:t>
            </w:r>
          </w:p>
        </w:tc>
      </w:tr>
      <w:tr w:rsidR="00EB10C2" w:rsidRPr="00EB10C2" w14:paraId="761F3B32" w14:textId="77777777" w:rsidTr="00EB10C2">
        <w:trPr>
          <w:trHeight w:val="288"/>
        </w:trPr>
        <w:tc>
          <w:tcPr>
            <w:tcW w:w="2410" w:type="dxa"/>
            <w:tcBorders>
              <w:top w:val="nil"/>
              <w:left w:val="nil"/>
              <w:bottom w:val="nil"/>
              <w:right w:val="nil"/>
            </w:tcBorders>
            <w:shd w:val="clear" w:color="auto" w:fill="auto"/>
            <w:noWrap/>
            <w:vAlign w:val="center"/>
            <w:hideMark/>
          </w:tcPr>
          <w:p w14:paraId="044741B0"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Education</w:t>
            </w:r>
          </w:p>
        </w:tc>
        <w:tc>
          <w:tcPr>
            <w:tcW w:w="2409" w:type="dxa"/>
            <w:tcBorders>
              <w:top w:val="nil"/>
              <w:left w:val="nil"/>
              <w:bottom w:val="nil"/>
              <w:right w:val="nil"/>
            </w:tcBorders>
            <w:shd w:val="clear" w:color="auto" w:fill="auto"/>
            <w:noWrap/>
            <w:vAlign w:val="center"/>
            <w:hideMark/>
          </w:tcPr>
          <w:p w14:paraId="3CAFA3AD"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Primary education</w:t>
            </w:r>
          </w:p>
        </w:tc>
        <w:tc>
          <w:tcPr>
            <w:tcW w:w="960" w:type="dxa"/>
            <w:tcBorders>
              <w:top w:val="nil"/>
              <w:left w:val="nil"/>
              <w:bottom w:val="nil"/>
              <w:right w:val="nil"/>
            </w:tcBorders>
            <w:shd w:val="clear" w:color="auto" w:fill="auto"/>
            <w:noWrap/>
            <w:vAlign w:val="center"/>
            <w:hideMark/>
          </w:tcPr>
          <w:p w14:paraId="3926FA2A"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112</w:t>
            </w:r>
          </w:p>
        </w:tc>
        <w:tc>
          <w:tcPr>
            <w:tcW w:w="960" w:type="dxa"/>
            <w:tcBorders>
              <w:top w:val="nil"/>
              <w:left w:val="nil"/>
              <w:bottom w:val="nil"/>
              <w:right w:val="nil"/>
            </w:tcBorders>
            <w:shd w:val="clear" w:color="auto" w:fill="auto"/>
            <w:noWrap/>
            <w:vAlign w:val="center"/>
            <w:hideMark/>
          </w:tcPr>
          <w:p w14:paraId="275800B1"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21%</w:t>
            </w:r>
          </w:p>
        </w:tc>
      </w:tr>
      <w:tr w:rsidR="00EB10C2" w:rsidRPr="00EB10C2" w14:paraId="55D7DDA9" w14:textId="77777777" w:rsidTr="00EB10C2">
        <w:trPr>
          <w:trHeight w:val="288"/>
        </w:trPr>
        <w:tc>
          <w:tcPr>
            <w:tcW w:w="2410" w:type="dxa"/>
            <w:tcBorders>
              <w:top w:val="nil"/>
              <w:left w:val="nil"/>
              <w:bottom w:val="nil"/>
              <w:right w:val="nil"/>
            </w:tcBorders>
            <w:shd w:val="clear" w:color="auto" w:fill="auto"/>
            <w:noWrap/>
            <w:vAlign w:val="center"/>
            <w:hideMark/>
          </w:tcPr>
          <w:p w14:paraId="272EF682"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4FB3B11E"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Secondary education</w:t>
            </w:r>
          </w:p>
        </w:tc>
        <w:tc>
          <w:tcPr>
            <w:tcW w:w="960" w:type="dxa"/>
            <w:tcBorders>
              <w:top w:val="nil"/>
              <w:left w:val="nil"/>
              <w:bottom w:val="nil"/>
              <w:right w:val="nil"/>
            </w:tcBorders>
            <w:shd w:val="clear" w:color="auto" w:fill="auto"/>
            <w:noWrap/>
            <w:vAlign w:val="center"/>
            <w:hideMark/>
          </w:tcPr>
          <w:p w14:paraId="3B9EA836"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141</w:t>
            </w:r>
          </w:p>
        </w:tc>
        <w:tc>
          <w:tcPr>
            <w:tcW w:w="960" w:type="dxa"/>
            <w:tcBorders>
              <w:top w:val="nil"/>
              <w:left w:val="nil"/>
              <w:bottom w:val="nil"/>
              <w:right w:val="nil"/>
            </w:tcBorders>
            <w:shd w:val="clear" w:color="auto" w:fill="auto"/>
            <w:noWrap/>
            <w:vAlign w:val="center"/>
            <w:hideMark/>
          </w:tcPr>
          <w:p w14:paraId="50A7F110"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27%</w:t>
            </w:r>
          </w:p>
        </w:tc>
      </w:tr>
      <w:tr w:rsidR="00EB10C2" w:rsidRPr="00EB10C2" w14:paraId="039E6360" w14:textId="77777777" w:rsidTr="00EB10C2">
        <w:trPr>
          <w:trHeight w:val="288"/>
        </w:trPr>
        <w:tc>
          <w:tcPr>
            <w:tcW w:w="2410" w:type="dxa"/>
            <w:tcBorders>
              <w:top w:val="nil"/>
              <w:left w:val="nil"/>
              <w:bottom w:val="nil"/>
              <w:right w:val="nil"/>
            </w:tcBorders>
            <w:shd w:val="clear" w:color="auto" w:fill="auto"/>
            <w:noWrap/>
            <w:vAlign w:val="center"/>
            <w:hideMark/>
          </w:tcPr>
          <w:p w14:paraId="555F76FB"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4A646C2D"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High school</w:t>
            </w:r>
          </w:p>
        </w:tc>
        <w:tc>
          <w:tcPr>
            <w:tcW w:w="960" w:type="dxa"/>
            <w:tcBorders>
              <w:top w:val="nil"/>
              <w:left w:val="nil"/>
              <w:bottom w:val="nil"/>
              <w:right w:val="nil"/>
            </w:tcBorders>
            <w:shd w:val="clear" w:color="auto" w:fill="auto"/>
            <w:noWrap/>
            <w:vAlign w:val="center"/>
            <w:hideMark/>
          </w:tcPr>
          <w:p w14:paraId="0996D0E5"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146</w:t>
            </w:r>
          </w:p>
        </w:tc>
        <w:tc>
          <w:tcPr>
            <w:tcW w:w="960" w:type="dxa"/>
            <w:tcBorders>
              <w:top w:val="nil"/>
              <w:left w:val="nil"/>
              <w:bottom w:val="nil"/>
              <w:right w:val="nil"/>
            </w:tcBorders>
            <w:shd w:val="clear" w:color="auto" w:fill="auto"/>
            <w:noWrap/>
            <w:vAlign w:val="center"/>
            <w:hideMark/>
          </w:tcPr>
          <w:p w14:paraId="79D88CCC"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34%</w:t>
            </w:r>
          </w:p>
        </w:tc>
      </w:tr>
      <w:tr w:rsidR="00EB10C2" w:rsidRPr="00EB10C2" w14:paraId="16B98419" w14:textId="77777777" w:rsidTr="00EB10C2">
        <w:trPr>
          <w:trHeight w:val="288"/>
        </w:trPr>
        <w:tc>
          <w:tcPr>
            <w:tcW w:w="2410" w:type="dxa"/>
            <w:tcBorders>
              <w:top w:val="nil"/>
              <w:left w:val="nil"/>
              <w:bottom w:val="nil"/>
              <w:right w:val="nil"/>
            </w:tcBorders>
            <w:shd w:val="clear" w:color="auto" w:fill="auto"/>
            <w:noWrap/>
            <w:vAlign w:val="center"/>
            <w:hideMark/>
          </w:tcPr>
          <w:p w14:paraId="6E5717B0"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1E34B586"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University degree</w:t>
            </w:r>
          </w:p>
        </w:tc>
        <w:tc>
          <w:tcPr>
            <w:tcW w:w="960" w:type="dxa"/>
            <w:tcBorders>
              <w:top w:val="nil"/>
              <w:left w:val="nil"/>
              <w:bottom w:val="nil"/>
              <w:right w:val="nil"/>
            </w:tcBorders>
            <w:shd w:val="clear" w:color="auto" w:fill="auto"/>
            <w:noWrap/>
            <w:vAlign w:val="center"/>
            <w:hideMark/>
          </w:tcPr>
          <w:p w14:paraId="67248F73"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29</w:t>
            </w:r>
          </w:p>
        </w:tc>
        <w:tc>
          <w:tcPr>
            <w:tcW w:w="960" w:type="dxa"/>
            <w:tcBorders>
              <w:top w:val="nil"/>
              <w:left w:val="nil"/>
              <w:bottom w:val="nil"/>
              <w:right w:val="nil"/>
            </w:tcBorders>
            <w:shd w:val="clear" w:color="auto" w:fill="auto"/>
            <w:noWrap/>
            <w:vAlign w:val="center"/>
            <w:hideMark/>
          </w:tcPr>
          <w:p w14:paraId="00A00A58"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18%</w:t>
            </w:r>
          </w:p>
        </w:tc>
      </w:tr>
      <w:tr w:rsidR="00EB10C2" w:rsidRPr="00EB10C2" w14:paraId="24CCCF4D" w14:textId="77777777" w:rsidTr="00EB10C2">
        <w:trPr>
          <w:trHeight w:val="288"/>
        </w:trPr>
        <w:tc>
          <w:tcPr>
            <w:tcW w:w="2410" w:type="dxa"/>
            <w:tcBorders>
              <w:top w:val="nil"/>
              <w:left w:val="nil"/>
              <w:bottom w:val="nil"/>
              <w:right w:val="nil"/>
            </w:tcBorders>
            <w:shd w:val="clear" w:color="auto" w:fill="auto"/>
            <w:noWrap/>
            <w:vAlign w:val="center"/>
            <w:hideMark/>
          </w:tcPr>
          <w:p w14:paraId="660D7A6A"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Length of Working</w:t>
            </w:r>
          </w:p>
        </w:tc>
        <w:tc>
          <w:tcPr>
            <w:tcW w:w="2409" w:type="dxa"/>
            <w:tcBorders>
              <w:top w:val="nil"/>
              <w:left w:val="nil"/>
              <w:bottom w:val="nil"/>
              <w:right w:val="nil"/>
            </w:tcBorders>
            <w:shd w:val="clear" w:color="auto" w:fill="auto"/>
            <w:noWrap/>
            <w:vAlign w:val="center"/>
            <w:hideMark/>
          </w:tcPr>
          <w:p w14:paraId="2E1E16DA"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&lt; 10 years</w:t>
            </w:r>
          </w:p>
        </w:tc>
        <w:tc>
          <w:tcPr>
            <w:tcW w:w="960" w:type="dxa"/>
            <w:tcBorders>
              <w:top w:val="nil"/>
              <w:left w:val="nil"/>
              <w:bottom w:val="nil"/>
              <w:right w:val="nil"/>
            </w:tcBorders>
            <w:shd w:val="clear" w:color="auto" w:fill="auto"/>
            <w:noWrap/>
            <w:vAlign w:val="center"/>
            <w:hideMark/>
          </w:tcPr>
          <w:p w14:paraId="535F7F5D"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59</w:t>
            </w:r>
          </w:p>
        </w:tc>
        <w:tc>
          <w:tcPr>
            <w:tcW w:w="960" w:type="dxa"/>
            <w:tcBorders>
              <w:top w:val="nil"/>
              <w:left w:val="nil"/>
              <w:bottom w:val="nil"/>
              <w:right w:val="nil"/>
            </w:tcBorders>
            <w:shd w:val="clear" w:color="auto" w:fill="auto"/>
            <w:noWrap/>
            <w:vAlign w:val="center"/>
            <w:hideMark/>
          </w:tcPr>
          <w:p w14:paraId="11A5E848"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16%</w:t>
            </w:r>
          </w:p>
        </w:tc>
      </w:tr>
      <w:tr w:rsidR="00EB10C2" w:rsidRPr="00EB10C2" w14:paraId="41B59AEA" w14:textId="77777777" w:rsidTr="00EB10C2">
        <w:trPr>
          <w:trHeight w:val="288"/>
        </w:trPr>
        <w:tc>
          <w:tcPr>
            <w:tcW w:w="2410" w:type="dxa"/>
            <w:tcBorders>
              <w:top w:val="nil"/>
              <w:left w:val="nil"/>
              <w:bottom w:val="nil"/>
              <w:right w:val="nil"/>
            </w:tcBorders>
            <w:shd w:val="clear" w:color="auto" w:fill="auto"/>
            <w:noWrap/>
            <w:vAlign w:val="center"/>
            <w:hideMark/>
          </w:tcPr>
          <w:p w14:paraId="603978D7" w14:textId="77777777" w:rsidR="00EB10C2" w:rsidRPr="00EB10C2" w:rsidRDefault="00EB10C2" w:rsidP="00EB10C2">
            <w:pPr>
              <w:spacing w:after="0" w:line="240" w:lineRule="auto"/>
              <w:jc w:val="center"/>
              <w:rPr>
                <w:rFonts w:ascii="Times New Roman" w:hAnsi="Times New Roman"/>
                <w:color w:val="000000"/>
                <w:lang w:val="en-ID" w:eastAsia="en-ID"/>
              </w:rPr>
            </w:pPr>
          </w:p>
        </w:tc>
        <w:tc>
          <w:tcPr>
            <w:tcW w:w="2409" w:type="dxa"/>
            <w:tcBorders>
              <w:top w:val="nil"/>
              <w:left w:val="nil"/>
              <w:bottom w:val="nil"/>
              <w:right w:val="nil"/>
            </w:tcBorders>
            <w:shd w:val="clear" w:color="auto" w:fill="auto"/>
            <w:noWrap/>
            <w:vAlign w:val="center"/>
            <w:hideMark/>
          </w:tcPr>
          <w:p w14:paraId="17DDAEF8"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10 – 20 years</w:t>
            </w:r>
          </w:p>
        </w:tc>
        <w:tc>
          <w:tcPr>
            <w:tcW w:w="960" w:type="dxa"/>
            <w:tcBorders>
              <w:top w:val="nil"/>
              <w:left w:val="nil"/>
              <w:bottom w:val="nil"/>
              <w:right w:val="nil"/>
            </w:tcBorders>
            <w:shd w:val="clear" w:color="auto" w:fill="auto"/>
            <w:noWrap/>
            <w:vAlign w:val="center"/>
            <w:hideMark/>
          </w:tcPr>
          <w:p w14:paraId="2E8E11EC"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147</w:t>
            </w:r>
          </w:p>
        </w:tc>
        <w:tc>
          <w:tcPr>
            <w:tcW w:w="960" w:type="dxa"/>
            <w:tcBorders>
              <w:top w:val="nil"/>
              <w:left w:val="nil"/>
              <w:bottom w:val="nil"/>
              <w:right w:val="nil"/>
            </w:tcBorders>
            <w:shd w:val="clear" w:color="auto" w:fill="auto"/>
            <w:noWrap/>
            <w:vAlign w:val="center"/>
            <w:hideMark/>
          </w:tcPr>
          <w:p w14:paraId="1B525C8F" w14:textId="687019FE" w:rsidR="00EB10C2" w:rsidRPr="00EB10C2" w:rsidRDefault="009B3326" w:rsidP="00EB10C2">
            <w:pPr>
              <w:spacing w:after="0" w:line="240" w:lineRule="auto"/>
              <w:jc w:val="center"/>
              <w:rPr>
                <w:rFonts w:ascii="Times New Roman" w:hAnsi="Times New Roman"/>
                <w:color w:val="000000"/>
                <w:lang w:val="en-ID" w:eastAsia="en-ID"/>
              </w:rPr>
            </w:pPr>
            <w:r>
              <w:rPr>
                <w:rFonts w:ascii="Times New Roman" w:hAnsi="Times New Roman"/>
                <w:color w:val="000000"/>
                <w:lang w:val="en-ID" w:eastAsia="en-ID"/>
              </w:rPr>
              <w:t>39</w:t>
            </w:r>
            <w:r w:rsidR="00EB10C2" w:rsidRPr="00EB10C2">
              <w:rPr>
                <w:rFonts w:ascii="Times New Roman" w:hAnsi="Times New Roman"/>
                <w:color w:val="000000"/>
                <w:lang w:val="en-ID" w:eastAsia="en-ID"/>
              </w:rPr>
              <w:t>%</w:t>
            </w:r>
          </w:p>
        </w:tc>
      </w:tr>
      <w:tr w:rsidR="00EB10C2" w:rsidRPr="00EB10C2" w14:paraId="298F63F7" w14:textId="77777777" w:rsidTr="00EB10C2">
        <w:trPr>
          <w:trHeight w:val="300"/>
        </w:trPr>
        <w:tc>
          <w:tcPr>
            <w:tcW w:w="2410" w:type="dxa"/>
            <w:tcBorders>
              <w:top w:val="nil"/>
              <w:left w:val="nil"/>
              <w:bottom w:val="single" w:sz="8" w:space="0" w:color="000000"/>
              <w:right w:val="nil"/>
            </w:tcBorders>
            <w:shd w:val="clear" w:color="auto" w:fill="auto"/>
            <w:noWrap/>
            <w:vAlign w:val="center"/>
            <w:hideMark/>
          </w:tcPr>
          <w:p w14:paraId="6F04C8FD"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 </w:t>
            </w:r>
          </w:p>
        </w:tc>
        <w:tc>
          <w:tcPr>
            <w:tcW w:w="2409" w:type="dxa"/>
            <w:tcBorders>
              <w:top w:val="nil"/>
              <w:left w:val="nil"/>
              <w:bottom w:val="single" w:sz="8" w:space="0" w:color="000000"/>
              <w:right w:val="nil"/>
            </w:tcBorders>
            <w:shd w:val="clear" w:color="auto" w:fill="auto"/>
            <w:noWrap/>
            <w:vAlign w:val="center"/>
            <w:hideMark/>
          </w:tcPr>
          <w:p w14:paraId="259F84C7" w14:textId="77777777" w:rsidR="00EB10C2" w:rsidRPr="00EB10C2" w:rsidRDefault="00EB10C2" w:rsidP="00EB10C2">
            <w:pPr>
              <w:spacing w:after="0" w:line="240" w:lineRule="auto"/>
              <w:rPr>
                <w:rFonts w:ascii="Times New Roman" w:hAnsi="Times New Roman"/>
                <w:color w:val="000000"/>
                <w:lang w:val="en-ID" w:eastAsia="en-ID"/>
              </w:rPr>
            </w:pPr>
            <w:r w:rsidRPr="00EB10C2">
              <w:rPr>
                <w:rFonts w:ascii="Times New Roman" w:hAnsi="Times New Roman"/>
                <w:color w:val="000000"/>
                <w:lang w:val="en-ID" w:eastAsia="en-ID"/>
              </w:rPr>
              <w:t>&gt; 20 years</w:t>
            </w:r>
          </w:p>
        </w:tc>
        <w:tc>
          <w:tcPr>
            <w:tcW w:w="960" w:type="dxa"/>
            <w:tcBorders>
              <w:top w:val="nil"/>
              <w:left w:val="nil"/>
              <w:bottom w:val="single" w:sz="8" w:space="0" w:color="000000"/>
              <w:right w:val="nil"/>
            </w:tcBorders>
            <w:shd w:val="clear" w:color="auto" w:fill="auto"/>
            <w:noWrap/>
            <w:vAlign w:val="center"/>
            <w:hideMark/>
          </w:tcPr>
          <w:p w14:paraId="73B58B4D" w14:textId="77777777" w:rsidR="00EB10C2" w:rsidRPr="00EB10C2" w:rsidRDefault="00EB10C2" w:rsidP="00EB10C2">
            <w:pPr>
              <w:spacing w:after="0" w:line="240" w:lineRule="auto"/>
              <w:jc w:val="center"/>
              <w:rPr>
                <w:rFonts w:ascii="Times New Roman" w:hAnsi="Times New Roman"/>
                <w:color w:val="000000"/>
                <w:lang w:val="en-ID" w:eastAsia="en-ID"/>
              </w:rPr>
            </w:pPr>
            <w:r w:rsidRPr="00EB10C2">
              <w:rPr>
                <w:rFonts w:ascii="Times New Roman" w:hAnsi="Times New Roman"/>
                <w:color w:val="000000"/>
                <w:lang w:val="en-ID" w:eastAsia="en-ID"/>
              </w:rPr>
              <w:t>166</w:t>
            </w:r>
          </w:p>
        </w:tc>
        <w:tc>
          <w:tcPr>
            <w:tcW w:w="960" w:type="dxa"/>
            <w:tcBorders>
              <w:top w:val="nil"/>
              <w:left w:val="nil"/>
              <w:bottom w:val="single" w:sz="8" w:space="0" w:color="000000"/>
              <w:right w:val="nil"/>
            </w:tcBorders>
            <w:shd w:val="clear" w:color="auto" w:fill="auto"/>
            <w:noWrap/>
            <w:vAlign w:val="center"/>
            <w:hideMark/>
          </w:tcPr>
          <w:p w14:paraId="16ADEDFB" w14:textId="73F5CCED" w:rsidR="00EB10C2" w:rsidRPr="00EB10C2" w:rsidRDefault="009B3326" w:rsidP="00EB10C2">
            <w:pPr>
              <w:spacing w:after="0" w:line="240" w:lineRule="auto"/>
              <w:jc w:val="center"/>
              <w:rPr>
                <w:rFonts w:ascii="Times New Roman" w:hAnsi="Times New Roman"/>
                <w:color w:val="000000"/>
                <w:lang w:val="en-ID" w:eastAsia="en-ID"/>
              </w:rPr>
            </w:pPr>
            <w:r>
              <w:rPr>
                <w:rFonts w:ascii="Times New Roman" w:hAnsi="Times New Roman"/>
                <w:color w:val="000000"/>
                <w:lang w:val="en-ID" w:eastAsia="en-ID"/>
              </w:rPr>
              <w:t>46</w:t>
            </w:r>
            <w:r w:rsidR="00EB10C2" w:rsidRPr="00EB10C2">
              <w:rPr>
                <w:rFonts w:ascii="Times New Roman" w:hAnsi="Times New Roman"/>
                <w:color w:val="000000"/>
                <w:lang w:val="en-ID" w:eastAsia="en-ID"/>
              </w:rPr>
              <w:t>%</w:t>
            </w:r>
          </w:p>
        </w:tc>
      </w:tr>
    </w:tbl>
    <w:p w14:paraId="44FEEDF5" w14:textId="77777777" w:rsidR="001A6799" w:rsidRPr="00A26415" w:rsidRDefault="001A6799" w:rsidP="00183270">
      <w:pPr>
        <w:spacing w:after="0"/>
        <w:jc w:val="both"/>
        <w:rPr>
          <w:rFonts w:ascii="Times New Roman" w:hAnsi="Times New Roman"/>
        </w:rPr>
      </w:pPr>
    </w:p>
    <w:p w14:paraId="444C07B4" w14:textId="05B0C31C" w:rsidR="00BB2D00" w:rsidRPr="00183270" w:rsidRDefault="002B7B79" w:rsidP="00183270">
      <w:pPr>
        <w:pStyle w:val="E-JournalHeading1"/>
        <w:spacing w:before="0" w:after="0"/>
        <w:jc w:val="both"/>
        <w:rPr>
          <w:i/>
          <w:iCs/>
          <w:color w:val="70AD47" w:themeColor="accent6"/>
        </w:rPr>
      </w:pPr>
      <w:r w:rsidRPr="002B7B79">
        <w:rPr>
          <w:i/>
          <w:iCs/>
          <w:color w:val="70AD47" w:themeColor="accent6"/>
        </w:rPr>
        <w:t>Convergence and Internal Consistency Analysis</w:t>
      </w:r>
    </w:p>
    <w:p w14:paraId="33D06905" w14:textId="50C2F2A1" w:rsidR="00BB2D00" w:rsidRDefault="00101E6B" w:rsidP="009B3326">
      <w:pPr>
        <w:pStyle w:val="E-JournalBody"/>
        <w:ind w:firstLine="709"/>
      </w:pPr>
      <w:r w:rsidRPr="00101E6B">
        <w:t>The measurement model evaluates the contribution of each item in representing its related construct and measures how well the combined items reflect that construct (Hair et al., 2019). Evaluation of the measurement model is conducted by determining the reliability and validity of measurements, which include individual item reliability, internal consistency reliability, convergent validity, and discriminant validity (Hair et al., 2019; Henseler et al., 2014). The internal consistency reliability of a construct can be assessed using Cronbach's alpha (CA), composite reliability (CR), Dijkstra's PLSc reliability, and True composite reliability (Peterson &amp; Kim, 2013). In this study, the cutoff values for Cronbach's alpha (CA), composite reliability (CR), Dijkstra's PLSc reliability, and True composite reliability follow the recommendations of Hair et al. (2019), suggesting that CR values should be at least 0.70.</w:t>
      </w:r>
      <w:r w:rsidR="00BB2D00" w:rsidRPr="00A26415">
        <w:t>.</w:t>
      </w:r>
    </w:p>
    <w:p w14:paraId="42C17C09" w14:textId="77777777" w:rsidR="0028666B" w:rsidRPr="00A26415" w:rsidRDefault="0028666B" w:rsidP="009B3326">
      <w:pPr>
        <w:pStyle w:val="E-JournalBody"/>
        <w:ind w:firstLine="709"/>
      </w:pPr>
    </w:p>
    <w:p w14:paraId="5D59BC7B" w14:textId="77777777" w:rsidR="00BB2D00" w:rsidRPr="00A26415" w:rsidRDefault="00BB2D00" w:rsidP="004B1418">
      <w:pPr>
        <w:spacing w:after="0"/>
        <w:jc w:val="center"/>
        <w:rPr>
          <w:rFonts w:ascii="Times New Roman" w:hAnsi="Times New Roman"/>
        </w:rPr>
      </w:pPr>
      <w:r w:rsidRPr="00A26415">
        <w:rPr>
          <w:rFonts w:ascii="Times New Roman" w:hAnsi="Times New Roman"/>
        </w:rPr>
        <w:t xml:space="preserve"> Table 2. Assessment of measurement model and internal consistency </w:t>
      </w:r>
    </w:p>
    <w:tbl>
      <w:tblPr>
        <w:tblStyle w:val="TableGrid1"/>
        <w:tblW w:w="9339" w:type="dxa"/>
        <w:tblLook w:val="04A0" w:firstRow="1" w:lastRow="0" w:firstColumn="1" w:lastColumn="0" w:noHBand="0" w:noVBand="1"/>
      </w:tblPr>
      <w:tblGrid>
        <w:gridCol w:w="1843"/>
        <w:gridCol w:w="1421"/>
        <w:gridCol w:w="1093"/>
        <w:gridCol w:w="1338"/>
        <w:gridCol w:w="1274"/>
        <w:gridCol w:w="1179"/>
        <w:gridCol w:w="1191"/>
      </w:tblGrid>
      <w:tr w:rsidR="00BB2D00" w:rsidRPr="00A26415" w14:paraId="5BDC45E6" w14:textId="77777777" w:rsidTr="00B55AE8">
        <w:trPr>
          <w:trHeight w:val="815"/>
          <w:tblHeader/>
        </w:trPr>
        <w:tc>
          <w:tcPr>
            <w:tcW w:w="1843" w:type="dxa"/>
            <w:tcBorders>
              <w:left w:val="nil"/>
              <w:bottom w:val="single" w:sz="4" w:space="0" w:color="000000"/>
              <w:right w:val="nil"/>
            </w:tcBorders>
            <w:hideMark/>
          </w:tcPr>
          <w:p w14:paraId="56A0A874" w14:textId="77777777" w:rsidR="00BB2D00" w:rsidRPr="00A26415" w:rsidRDefault="00BB2D00" w:rsidP="0064096B">
            <w:pPr>
              <w:pStyle w:val="MDPI31text"/>
              <w:spacing w:line="240" w:lineRule="auto"/>
              <w:ind w:left="34" w:firstLine="0"/>
              <w:outlineLvl w:val="0"/>
              <w:rPr>
                <w:rFonts w:ascii="Times New Roman" w:hAnsi="Times New Roman"/>
                <w:b/>
                <w:sz w:val="22"/>
                <w:szCs w:val="22"/>
              </w:rPr>
            </w:pPr>
            <w:proofErr w:type="spellStart"/>
            <w:r w:rsidRPr="00A26415">
              <w:rPr>
                <w:rFonts w:ascii="Times New Roman" w:hAnsi="Times New Roman"/>
                <w:b/>
                <w:sz w:val="22"/>
                <w:szCs w:val="22"/>
                <w:lang w:val="en-ID"/>
              </w:rPr>
              <w:t>Variabel</w:t>
            </w:r>
            <w:proofErr w:type="spellEnd"/>
            <w:r w:rsidRPr="00A26415">
              <w:rPr>
                <w:rFonts w:ascii="Times New Roman" w:hAnsi="Times New Roman"/>
                <w:b/>
                <w:sz w:val="22"/>
                <w:szCs w:val="22"/>
                <w:lang w:val="en-ID"/>
              </w:rPr>
              <w:t>/Item</w:t>
            </w:r>
          </w:p>
        </w:tc>
        <w:tc>
          <w:tcPr>
            <w:tcW w:w="1421" w:type="dxa"/>
            <w:tcBorders>
              <w:left w:val="nil"/>
              <w:bottom w:val="single" w:sz="4" w:space="0" w:color="000000"/>
              <w:right w:val="nil"/>
            </w:tcBorders>
            <w:hideMark/>
          </w:tcPr>
          <w:p w14:paraId="6C6B47F3"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 xml:space="preserve">Loading </w:t>
            </w:r>
          </w:p>
          <w:p w14:paraId="6AB41F00"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Factor</w:t>
            </w:r>
          </w:p>
        </w:tc>
        <w:tc>
          <w:tcPr>
            <w:tcW w:w="1093" w:type="dxa"/>
            <w:tcBorders>
              <w:left w:val="nil"/>
              <w:bottom w:val="single" w:sz="4" w:space="0" w:color="000000"/>
              <w:right w:val="nil"/>
            </w:tcBorders>
            <w:hideMark/>
          </w:tcPr>
          <w:p w14:paraId="1B16283B"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 xml:space="preserve">AVE </w:t>
            </w:r>
          </w:p>
        </w:tc>
        <w:tc>
          <w:tcPr>
            <w:tcW w:w="1338" w:type="dxa"/>
            <w:tcBorders>
              <w:left w:val="nil"/>
              <w:bottom w:val="single" w:sz="4" w:space="0" w:color="000000"/>
              <w:right w:val="nil"/>
            </w:tcBorders>
          </w:tcPr>
          <w:p w14:paraId="3C12221F"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Cronbach's alpha</w:t>
            </w:r>
          </w:p>
        </w:tc>
        <w:tc>
          <w:tcPr>
            <w:tcW w:w="1274" w:type="dxa"/>
            <w:tcBorders>
              <w:left w:val="nil"/>
              <w:bottom w:val="single" w:sz="4" w:space="0" w:color="000000"/>
              <w:right w:val="nil"/>
            </w:tcBorders>
            <w:hideMark/>
          </w:tcPr>
          <w:p w14:paraId="1EB3CC11"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 xml:space="preserve">Composite Reliability </w:t>
            </w:r>
          </w:p>
        </w:tc>
        <w:tc>
          <w:tcPr>
            <w:tcW w:w="1179" w:type="dxa"/>
            <w:tcBorders>
              <w:left w:val="nil"/>
              <w:bottom w:val="single" w:sz="4" w:space="0" w:color="000000"/>
              <w:right w:val="nil"/>
            </w:tcBorders>
          </w:tcPr>
          <w:p w14:paraId="72A8629E"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 xml:space="preserve">Dijkstra's </w:t>
            </w:r>
            <w:proofErr w:type="spellStart"/>
            <w:r w:rsidRPr="00A26415">
              <w:rPr>
                <w:rFonts w:ascii="Times New Roman" w:hAnsi="Times New Roman"/>
                <w:b/>
                <w:sz w:val="22"/>
                <w:szCs w:val="22"/>
                <w:lang w:val="en-ID"/>
              </w:rPr>
              <w:t>PLSc</w:t>
            </w:r>
            <w:proofErr w:type="spellEnd"/>
            <w:r w:rsidRPr="00A26415">
              <w:rPr>
                <w:rFonts w:ascii="Times New Roman" w:hAnsi="Times New Roman"/>
                <w:b/>
                <w:sz w:val="22"/>
                <w:szCs w:val="22"/>
                <w:lang w:val="en-ID"/>
              </w:rPr>
              <w:t xml:space="preserve"> reliability</w:t>
            </w:r>
          </w:p>
        </w:tc>
        <w:tc>
          <w:tcPr>
            <w:tcW w:w="1191" w:type="dxa"/>
            <w:tcBorders>
              <w:left w:val="nil"/>
              <w:bottom w:val="single" w:sz="4" w:space="0" w:color="000000"/>
              <w:right w:val="nil"/>
            </w:tcBorders>
          </w:tcPr>
          <w:p w14:paraId="40DC3B50" w14:textId="77777777" w:rsidR="00BB2D00" w:rsidRPr="00A26415" w:rsidRDefault="00BB2D00" w:rsidP="0064096B">
            <w:pPr>
              <w:pStyle w:val="MDPI31text"/>
              <w:spacing w:line="240" w:lineRule="auto"/>
              <w:ind w:left="34" w:firstLine="0"/>
              <w:outlineLvl w:val="0"/>
              <w:rPr>
                <w:rFonts w:ascii="Times New Roman" w:hAnsi="Times New Roman"/>
                <w:b/>
                <w:sz w:val="22"/>
                <w:szCs w:val="22"/>
                <w:lang w:val="en-ID"/>
              </w:rPr>
            </w:pPr>
            <w:r w:rsidRPr="00A26415">
              <w:rPr>
                <w:rFonts w:ascii="Times New Roman" w:hAnsi="Times New Roman"/>
                <w:b/>
                <w:sz w:val="22"/>
                <w:szCs w:val="22"/>
                <w:lang w:val="en-ID"/>
              </w:rPr>
              <w:t>True composite reliability</w:t>
            </w:r>
          </w:p>
        </w:tc>
      </w:tr>
      <w:tr w:rsidR="00BB2D00" w:rsidRPr="00A26415" w14:paraId="2F5AB579" w14:textId="77777777" w:rsidTr="00B55AE8">
        <w:trPr>
          <w:trHeight w:val="317"/>
        </w:trPr>
        <w:tc>
          <w:tcPr>
            <w:tcW w:w="1843" w:type="dxa"/>
            <w:tcBorders>
              <w:left w:val="nil"/>
              <w:bottom w:val="nil"/>
              <w:right w:val="nil"/>
            </w:tcBorders>
            <w:noWrap/>
          </w:tcPr>
          <w:p w14:paraId="0AA57BBF" w14:textId="77777777" w:rsidR="00BB2D00" w:rsidRDefault="00101E6B" w:rsidP="00B55AE8">
            <w:pPr>
              <w:pStyle w:val="MDPI31text"/>
              <w:spacing w:line="240" w:lineRule="auto"/>
              <w:ind w:left="34" w:hanging="34"/>
              <w:jc w:val="center"/>
              <w:outlineLvl w:val="0"/>
              <w:rPr>
                <w:rFonts w:ascii="Times New Roman" w:hAnsi="Times New Roman"/>
                <w:bCs/>
                <w:sz w:val="22"/>
                <w:szCs w:val="22"/>
                <w:lang w:val="en-ID"/>
              </w:rPr>
            </w:pPr>
            <w:r w:rsidRPr="00101E6B">
              <w:rPr>
                <w:rFonts w:ascii="Times New Roman" w:hAnsi="Times New Roman"/>
                <w:bCs/>
                <w:sz w:val="22"/>
                <w:szCs w:val="22"/>
                <w:lang w:val="en-ID"/>
              </w:rPr>
              <w:t>Performance of Village Apparatus</w:t>
            </w:r>
          </w:p>
          <w:p w14:paraId="2C728097" w14:textId="42F0D448" w:rsidR="00101E6B" w:rsidRPr="00A26415" w:rsidRDefault="00101E6B" w:rsidP="00B55AE8">
            <w:pPr>
              <w:pStyle w:val="MDPI31text"/>
              <w:spacing w:line="240" w:lineRule="auto"/>
              <w:ind w:left="34" w:hanging="34"/>
              <w:jc w:val="center"/>
              <w:outlineLvl w:val="0"/>
              <w:rPr>
                <w:rFonts w:ascii="Times New Roman" w:hAnsi="Times New Roman"/>
                <w:bCs/>
                <w:sz w:val="22"/>
                <w:szCs w:val="22"/>
              </w:rPr>
            </w:pPr>
            <w:r>
              <w:rPr>
                <w:rFonts w:ascii="Times New Roman" w:hAnsi="Times New Roman"/>
                <w:bCs/>
                <w:sz w:val="22"/>
                <w:szCs w:val="22"/>
                <w:lang w:val="en-ID"/>
              </w:rPr>
              <w:t>(14 item)</w:t>
            </w:r>
          </w:p>
        </w:tc>
        <w:tc>
          <w:tcPr>
            <w:tcW w:w="1421" w:type="dxa"/>
            <w:tcBorders>
              <w:left w:val="nil"/>
              <w:bottom w:val="nil"/>
              <w:right w:val="nil"/>
            </w:tcBorders>
            <w:noWrap/>
            <w:hideMark/>
          </w:tcPr>
          <w:p w14:paraId="3FBBFA3F" w14:textId="1D29871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
                <w:color w:val="FF0000"/>
                <w:sz w:val="22"/>
                <w:szCs w:val="22"/>
                <w:lang w:val="en-ID"/>
              </w:rPr>
              <w:t>0.</w:t>
            </w:r>
            <w:r w:rsidR="004B1418">
              <w:rPr>
                <w:rFonts w:ascii="Times New Roman" w:hAnsi="Times New Roman"/>
                <w:b/>
                <w:color w:val="FF0000"/>
                <w:sz w:val="22"/>
                <w:szCs w:val="22"/>
                <w:lang w:val="en-ID"/>
              </w:rPr>
              <w:t>415</w:t>
            </w:r>
            <w:r w:rsidRPr="00A26415">
              <w:rPr>
                <w:rFonts w:ascii="Times New Roman" w:hAnsi="Times New Roman"/>
                <w:b/>
                <w:color w:val="FF0000"/>
                <w:sz w:val="22"/>
                <w:szCs w:val="22"/>
                <w:lang w:val="en-ID"/>
              </w:rPr>
              <w:t xml:space="preserve"> - </w:t>
            </w:r>
            <w:r w:rsidRPr="00A26415">
              <w:rPr>
                <w:rFonts w:ascii="Times New Roman" w:hAnsi="Times New Roman"/>
                <w:bCs/>
                <w:sz w:val="22"/>
                <w:szCs w:val="22"/>
                <w:lang w:val="en-ID"/>
              </w:rPr>
              <w:t>0.</w:t>
            </w:r>
            <w:r w:rsidR="004B1418">
              <w:rPr>
                <w:rFonts w:ascii="Times New Roman" w:hAnsi="Times New Roman"/>
                <w:bCs/>
                <w:sz w:val="22"/>
                <w:szCs w:val="22"/>
                <w:lang w:val="en-ID"/>
              </w:rPr>
              <w:t>876</w:t>
            </w:r>
          </w:p>
        </w:tc>
        <w:tc>
          <w:tcPr>
            <w:tcW w:w="1093" w:type="dxa"/>
            <w:tcBorders>
              <w:left w:val="nil"/>
              <w:bottom w:val="nil"/>
              <w:right w:val="nil"/>
            </w:tcBorders>
            <w:hideMark/>
          </w:tcPr>
          <w:p w14:paraId="297C111D" w14:textId="7B37F47C"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596</w:t>
            </w:r>
          </w:p>
          <w:p w14:paraId="17A9514A"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(1 item removed)</w:t>
            </w:r>
          </w:p>
        </w:tc>
        <w:tc>
          <w:tcPr>
            <w:tcW w:w="1338" w:type="dxa"/>
            <w:tcBorders>
              <w:left w:val="nil"/>
              <w:bottom w:val="nil"/>
              <w:right w:val="nil"/>
            </w:tcBorders>
          </w:tcPr>
          <w:p w14:paraId="55A04FDC" w14:textId="4B3DDE59"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931</w:t>
            </w:r>
          </w:p>
        </w:tc>
        <w:tc>
          <w:tcPr>
            <w:tcW w:w="1274" w:type="dxa"/>
            <w:tcBorders>
              <w:left w:val="nil"/>
              <w:bottom w:val="nil"/>
              <w:right w:val="nil"/>
            </w:tcBorders>
            <w:noWrap/>
            <w:hideMark/>
          </w:tcPr>
          <w:p w14:paraId="02248BCF" w14:textId="42963CBC"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937</w:t>
            </w:r>
          </w:p>
        </w:tc>
        <w:tc>
          <w:tcPr>
            <w:tcW w:w="1179" w:type="dxa"/>
            <w:tcBorders>
              <w:left w:val="nil"/>
              <w:bottom w:val="nil"/>
              <w:right w:val="nil"/>
            </w:tcBorders>
          </w:tcPr>
          <w:p w14:paraId="4F14325B" w14:textId="62A6D2AE"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941</w:t>
            </w:r>
          </w:p>
        </w:tc>
        <w:tc>
          <w:tcPr>
            <w:tcW w:w="1191" w:type="dxa"/>
            <w:tcBorders>
              <w:left w:val="nil"/>
              <w:bottom w:val="nil"/>
              <w:right w:val="nil"/>
            </w:tcBorders>
          </w:tcPr>
          <w:p w14:paraId="54DCA2B4" w14:textId="4A946C58"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5067CF">
              <w:rPr>
                <w:rFonts w:ascii="Times New Roman" w:hAnsi="Times New Roman"/>
                <w:bCs/>
                <w:sz w:val="22"/>
                <w:szCs w:val="22"/>
                <w:lang w:val="en-ID"/>
              </w:rPr>
              <w:t>952</w:t>
            </w:r>
          </w:p>
        </w:tc>
      </w:tr>
      <w:tr w:rsidR="00BB2D00" w:rsidRPr="00A26415" w14:paraId="3B5B97B6" w14:textId="77777777" w:rsidTr="00B55AE8">
        <w:trPr>
          <w:trHeight w:val="317"/>
        </w:trPr>
        <w:tc>
          <w:tcPr>
            <w:tcW w:w="1843" w:type="dxa"/>
            <w:tcBorders>
              <w:top w:val="nil"/>
              <w:left w:val="nil"/>
              <w:bottom w:val="nil"/>
              <w:right w:val="nil"/>
            </w:tcBorders>
            <w:noWrap/>
          </w:tcPr>
          <w:p w14:paraId="5C6E3E4C" w14:textId="77777777" w:rsidR="00101E6B" w:rsidRDefault="00101E6B" w:rsidP="00B55AE8">
            <w:pPr>
              <w:pStyle w:val="MDPI31text"/>
              <w:spacing w:line="240" w:lineRule="auto"/>
              <w:ind w:left="34" w:hanging="34"/>
              <w:jc w:val="center"/>
              <w:outlineLvl w:val="0"/>
              <w:rPr>
                <w:rFonts w:ascii="Times New Roman" w:hAnsi="Times New Roman"/>
                <w:bCs/>
                <w:sz w:val="22"/>
                <w:szCs w:val="22"/>
                <w:lang w:val="en-ID"/>
              </w:rPr>
            </w:pPr>
            <w:r w:rsidRPr="00101E6B">
              <w:rPr>
                <w:rFonts w:ascii="Times New Roman" w:hAnsi="Times New Roman"/>
                <w:bCs/>
                <w:sz w:val="22"/>
                <w:szCs w:val="22"/>
                <w:lang w:val="en-ID"/>
              </w:rPr>
              <w:t xml:space="preserve">Competence of Village Apparatus </w:t>
            </w:r>
          </w:p>
          <w:p w14:paraId="3E319F2C" w14:textId="5CAFB98D"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(12 item)</w:t>
            </w:r>
          </w:p>
        </w:tc>
        <w:tc>
          <w:tcPr>
            <w:tcW w:w="1421" w:type="dxa"/>
            <w:tcBorders>
              <w:top w:val="nil"/>
              <w:left w:val="nil"/>
              <w:bottom w:val="nil"/>
              <w:right w:val="nil"/>
            </w:tcBorders>
            <w:noWrap/>
            <w:hideMark/>
          </w:tcPr>
          <w:p w14:paraId="10B42C0F" w14:textId="44023F52"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4B1418">
              <w:rPr>
                <w:rFonts w:ascii="Times New Roman" w:hAnsi="Times New Roman"/>
                <w:bCs/>
                <w:sz w:val="22"/>
                <w:szCs w:val="22"/>
                <w:lang w:val="en-ID"/>
              </w:rPr>
              <w:t>587</w:t>
            </w:r>
            <w:r w:rsidRPr="00A26415">
              <w:rPr>
                <w:rFonts w:ascii="Times New Roman" w:hAnsi="Times New Roman"/>
                <w:bCs/>
                <w:sz w:val="22"/>
                <w:szCs w:val="22"/>
                <w:lang w:val="en-ID"/>
              </w:rPr>
              <w:t>-0.</w:t>
            </w:r>
            <w:r w:rsidR="004B1418">
              <w:rPr>
                <w:rFonts w:ascii="Times New Roman" w:hAnsi="Times New Roman"/>
                <w:bCs/>
                <w:sz w:val="22"/>
                <w:szCs w:val="22"/>
                <w:lang w:val="en-ID"/>
              </w:rPr>
              <w:t>814</w:t>
            </w:r>
          </w:p>
        </w:tc>
        <w:tc>
          <w:tcPr>
            <w:tcW w:w="1093" w:type="dxa"/>
            <w:tcBorders>
              <w:top w:val="nil"/>
              <w:left w:val="nil"/>
              <w:bottom w:val="nil"/>
              <w:right w:val="nil"/>
            </w:tcBorders>
            <w:hideMark/>
          </w:tcPr>
          <w:p w14:paraId="6B0B0374" w14:textId="7DE7ACD6"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539</w:t>
            </w:r>
          </w:p>
          <w:p w14:paraId="20906856"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(no item removed)</w:t>
            </w:r>
          </w:p>
        </w:tc>
        <w:tc>
          <w:tcPr>
            <w:tcW w:w="1338" w:type="dxa"/>
            <w:tcBorders>
              <w:top w:val="nil"/>
              <w:left w:val="nil"/>
              <w:bottom w:val="nil"/>
              <w:right w:val="nil"/>
            </w:tcBorders>
          </w:tcPr>
          <w:p w14:paraId="5EFF73FF" w14:textId="617C1DE8"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918</w:t>
            </w:r>
          </w:p>
        </w:tc>
        <w:tc>
          <w:tcPr>
            <w:tcW w:w="1274" w:type="dxa"/>
            <w:tcBorders>
              <w:top w:val="nil"/>
              <w:left w:val="nil"/>
              <w:bottom w:val="nil"/>
              <w:right w:val="nil"/>
            </w:tcBorders>
            <w:hideMark/>
          </w:tcPr>
          <w:p w14:paraId="0911E5CA" w14:textId="1187A618"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916</w:t>
            </w:r>
          </w:p>
        </w:tc>
        <w:tc>
          <w:tcPr>
            <w:tcW w:w="1179" w:type="dxa"/>
            <w:tcBorders>
              <w:top w:val="nil"/>
              <w:left w:val="nil"/>
              <w:bottom w:val="nil"/>
              <w:right w:val="nil"/>
            </w:tcBorders>
          </w:tcPr>
          <w:p w14:paraId="0EA93C4B" w14:textId="3BFA277B"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911</w:t>
            </w:r>
          </w:p>
        </w:tc>
        <w:tc>
          <w:tcPr>
            <w:tcW w:w="1191" w:type="dxa"/>
            <w:tcBorders>
              <w:top w:val="nil"/>
              <w:left w:val="nil"/>
              <w:bottom w:val="nil"/>
              <w:right w:val="nil"/>
            </w:tcBorders>
          </w:tcPr>
          <w:p w14:paraId="0D7ACEC8" w14:textId="3E52C21E"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5067CF">
              <w:rPr>
                <w:rFonts w:ascii="Times New Roman" w:hAnsi="Times New Roman"/>
                <w:bCs/>
                <w:sz w:val="22"/>
                <w:szCs w:val="22"/>
                <w:lang w:val="en-ID"/>
              </w:rPr>
              <w:t>906</w:t>
            </w:r>
          </w:p>
        </w:tc>
      </w:tr>
      <w:tr w:rsidR="00BB2D00" w:rsidRPr="00A26415" w14:paraId="7220EAF0" w14:textId="77777777" w:rsidTr="00B55AE8">
        <w:trPr>
          <w:trHeight w:val="492"/>
        </w:trPr>
        <w:tc>
          <w:tcPr>
            <w:tcW w:w="1843" w:type="dxa"/>
            <w:tcBorders>
              <w:top w:val="nil"/>
              <w:left w:val="nil"/>
              <w:bottom w:val="nil"/>
              <w:right w:val="nil"/>
            </w:tcBorders>
            <w:noWrap/>
            <w:hideMark/>
          </w:tcPr>
          <w:p w14:paraId="0AFB45AB" w14:textId="77777777" w:rsidR="00101E6B" w:rsidRDefault="00101E6B" w:rsidP="00B55AE8">
            <w:pPr>
              <w:pStyle w:val="MDPI31text"/>
              <w:spacing w:line="240" w:lineRule="auto"/>
              <w:ind w:left="34" w:hanging="34"/>
              <w:jc w:val="center"/>
              <w:outlineLvl w:val="0"/>
              <w:rPr>
                <w:rFonts w:ascii="Times New Roman" w:hAnsi="Times New Roman"/>
                <w:bCs/>
                <w:sz w:val="22"/>
                <w:szCs w:val="22"/>
                <w:lang w:val="en-ID"/>
              </w:rPr>
            </w:pPr>
            <w:r w:rsidRPr="00101E6B">
              <w:rPr>
                <w:rFonts w:ascii="Times New Roman" w:hAnsi="Times New Roman"/>
                <w:bCs/>
                <w:sz w:val="22"/>
                <w:szCs w:val="22"/>
                <w:lang w:val="en-ID"/>
              </w:rPr>
              <w:t xml:space="preserve">Organizational Culture </w:t>
            </w:r>
          </w:p>
          <w:p w14:paraId="5055F414" w14:textId="5D89CFF1"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(12 item)</w:t>
            </w:r>
          </w:p>
        </w:tc>
        <w:tc>
          <w:tcPr>
            <w:tcW w:w="1421" w:type="dxa"/>
            <w:tcBorders>
              <w:top w:val="nil"/>
              <w:left w:val="nil"/>
              <w:bottom w:val="nil"/>
              <w:right w:val="nil"/>
            </w:tcBorders>
            <w:noWrap/>
            <w:hideMark/>
          </w:tcPr>
          <w:p w14:paraId="0C8190AA" w14:textId="1E1ACA13"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4B1418">
              <w:rPr>
                <w:rFonts w:ascii="Times New Roman" w:hAnsi="Times New Roman"/>
                <w:b/>
                <w:color w:val="FF0000"/>
                <w:sz w:val="22"/>
                <w:szCs w:val="22"/>
                <w:lang w:val="en-ID"/>
              </w:rPr>
              <w:t>0.</w:t>
            </w:r>
            <w:r w:rsidR="004B1418" w:rsidRPr="004B1418">
              <w:rPr>
                <w:rFonts w:ascii="Times New Roman" w:hAnsi="Times New Roman"/>
                <w:b/>
                <w:color w:val="FF0000"/>
                <w:sz w:val="22"/>
                <w:szCs w:val="22"/>
                <w:lang w:val="en-ID"/>
              </w:rPr>
              <w:t>378</w:t>
            </w:r>
            <w:r w:rsidRPr="00A26415">
              <w:rPr>
                <w:rFonts w:ascii="Times New Roman" w:hAnsi="Times New Roman"/>
                <w:bCs/>
                <w:sz w:val="22"/>
                <w:szCs w:val="22"/>
                <w:lang w:val="en-ID"/>
              </w:rPr>
              <w:t>-0.</w:t>
            </w:r>
            <w:r w:rsidR="004B1418">
              <w:rPr>
                <w:rFonts w:ascii="Times New Roman" w:hAnsi="Times New Roman"/>
                <w:bCs/>
                <w:sz w:val="22"/>
                <w:szCs w:val="22"/>
                <w:lang w:val="en-ID"/>
              </w:rPr>
              <w:t>821</w:t>
            </w:r>
          </w:p>
          <w:p w14:paraId="619784BA"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p>
        </w:tc>
        <w:tc>
          <w:tcPr>
            <w:tcW w:w="1093" w:type="dxa"/>
            <w:tcBorders>
              <w:top w:val="nil"/>
              <w:left w:val="nil"/>
              <w:bottom w:val="nil"/>
              <w:right w:val="nil"/>
            </w:tcBorders>
            <w:hideMark/>
          </w:tcPr>
          <w:p w14:paraId="0CCBAB8A" w14:textId="2E67C933"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578</w:t>
            </w:r>
          </w:p>
          <w:p w14:paraId="7C808A0C"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(3 item removed)</w:t>
            </w:r>
          </w:p>
          <w:p w14:paraId="6A3CE20C"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p>
        </w:tc>
        <w:tc>
          <w:tcPr>
            <w:tcW w:w="1338" w:type="dxa"/>
            <w:tcBorders>
              <w:top w:val="nil"/>
              <w:left w:val="nil"/>
              <w:bottom w:val="nil"/>
              <w:right w:val="nil"/>
            </w:tcBorders>
          </w:tcPr>
          <w:p w14:paraId="3CB8D195" w14:textId="7939AE93"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871</w:t>
            </w:r>
          </w:p>
        </w:tc>
        <w:tc>
          <w:tcPr>
            <w:tcW w:w="1274" w:type="dxa"/>
            <w:tcBorders>
              <w:top w:val="nil"/>
              <w:left w:val="nil"/>
              <w:bottom w:val="nil"/>
              <w:right w:val="nil"/>
            </w:tcBorders>
            <w:hideMark/>
          </w:tcPr>
          <w:p w14:paraId="194D1833" w14:textId="2117822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0.8</w:t>
            </w:r>
            <w:r w:rsidR="00B55AE8">
              <w:rPr>
                <w:rFonts w:ascii="Times New Roman" w:hAnsi="Times New Roman"/>
                <w:bCs/>
                <w:sz w:val="22"/>
                <w:szCs w:val="22"/>
                <w:lang w:val="en-ID"/>
              </w:rPr>
              <w:t>7</w:t>
            </w:r>
            <w:r w:rsidRPr="00A26415">
              <w:rPr>
                <w:rFonts w:ascii="Times New Roman" w:hAnsi="Times New Roman"/>
                <w:bCs/>
                <w:sz w:val="22"/>
                <w:szCs w:val="22"/>
                <w:lang w:val="en-ID"/>
              </w:rPr>
              <w:t>6</w:t>
            </w:r>
          </w:p>
        </w:tc>
        <w:tc>
          <w:tcPr>
            <w:tcW w:w="1179" w:type="dxa"/>
            <w:tcBorders>
              <w:top w:val="nil"/>
              <w:left w:val="nil"/>
              <w:bottom w:val="nil"/>
              <w:right w:val="nil"/>
            </w:tcBorders>
          </w:tcPr>
          <w:p w14:paraId="3DA6128D" w14:textId="2B58A2D2"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879</w:t>
            </w:r>
          </w:p>
        </w:tc>
        <w:tc>
          <w:tcPr>
            <w:tcW w:w="1191" w:type="dxa"/>
            <w:tcBorders>
              <w:top w:val="nil"/>
              <w:left w:val="nil"/>
              <w:bottom w:val="nil"/>
              <w:right w:val="nil"/>
            </w:tcBorders>
          </w:tcPr>
          <w:p w14:paraId="272283A4" w14:textId="6402999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5067CF">
              <w:rPr>
                <w:rFonts w:ascii="Times New Roman" w:hAnsi="Times New Roman"/>
                <w:bCs/>
                <w:sz w:val="22"/>
                <w:szCs w:val="22"/>
                <w:lang w:val="en-ID"/>
              </w:rPr>
              <w:t>891</w:t>
            </w:r>
          </w:p>
        </w:tc>
      </w:tr>
      <w:tr w:rsidR="00BB2D00" w:rsidRPr="00A26415" w14:paraId="02EACD36" w14:textId="77777777" w:rsidTr="00B55AE8">
        <w:trPr>
          <w:trHeight w:val="317"/>
        </w:trPr>
        <w:tc>
          <w:tcPr>
            <w:tcW w:w="1843" w:type="dxa"/>
            <w:tcBorders>
              <w:top w:val="nil"/>
              <w:left w:val="nil"/>
              <w:bottom w:val="nil"/>
              <w:right w:val="nil"/>
            </w:tcBorders>
            <w:noWrap/>
            <w:hideMark/>
          </w:tcPr>
          <w:p w14:paraId="73E1FA83"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Perceived</w:t>
            </w:r>
          </w:p>
          <w:p w14:paraId="3F546136"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Organizational</w:t>
            </w:r>
          </w:p>
          <w:p w14:paraId="23222491"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Support</w:t>
            </w:r>
          </w:p>
          <w:p w14:paraId="6FE1A13F"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(8 item)</w:t>
            </w:r>
          </w:p>
        </w:tc>
        <w:tc>
          <w:tcPr>
            <w:tcW w:w="1421" w:type="dxa"/>
            <w:tcBorders>
              <w:top w:val="nil"/>
              <w:left w:val="nil"/>
              <w:bottom w:val="nil"/>
              <w:right w:val="nil"/>
            </w:tcBorders>
            <w:noWrap/>
            <w:hideMark/>
          </w:tcPr>
          <w:p w14:paraId="3DF3CE2C" w14:textId="2D4811D6"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4B1418">
              <w:rPr>
                <w:rFonts w:ascii="Times New Roman" w:hAnsi="Times New Roman"/>
                <w:bCs/>
                <w:sz w:val="22"/>
                <w:szCs w:val="22"/>
                <w:lang w:val="en-ID"/>
              </w:rPr>
              <w:t>649</w:t>
            </w:r>
            <w:r w:rsidRPr="00A26415">
              <w:rPr>
                <w:rFonts w:ascii="Times New Roman" w:hAnsi="Times New Roman"/>
                <w:bCs/>
                <w:sz w:val="22"/>
                <w:szCs w:val="22"/>
                <w:lang w:val="en-ID"/>
              </w:rPr>
              <w:t>-0.</w:t>
            </w:r>
            <w:r w:rsidR="004B1418">
              <w:rPr>
                <w:rFonts w:ascii="Times New Roman" w:hAnsi="Times New Roman"/>
                <w:bCs/>
                <w:sz w:val="22"/>
                <w:szCs w:val="22"/>
                <w:lang w:val="en-ID"/>
              </w:rPr>
              <w:t>861</w:t>
            </w:r>
          </w:p>
        </w:tc>
        <w:tc>
          <w:tcPr>
            <w:tcW w:w="1093" w:type="dxa"/>
            <w:tcBorders>
              <w:top w:val="nil"/>
              <w:left w:val="nil"/>
              <w:bottom w:val="nil"/>
              <w:right w:val="nil"/>
            </w:tcBorders>
            <w:hideMark/>
          </w:tcPr>
          <w:p w14:paraId="4D393132" w14:textId="47B61E8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617</w:t>
            </w:r>
          </w:p>
          <w:p w14:paraId="26212262"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(no item removed)</w:t>
            </w:r>
          </w:p>
        </w:tc>
        <w:tc>
          <w:tcPr>
            <w:tcW w:w="1338" w:type="dxa"/>
            <w:tcBorders>
              <w:top w:val="nil"/>
              <w:left w:val="nil"/>
              <w:bottom w:val="nil"/>
              <w:right w:val="nil"/>
            </w:tcBorders>
          </w:tcPr>
          <w:p w14:paraId="6030CD8F" w14:textId="799A9EE6"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918</w:t>
            </w:r>
          </w:p>
        </w:tc>
        <w:tc>
          <w:tcPr>
            <w:tcW w:w="1274" w:type="dxa"/>
            <w:tcBorders>
              <w:top w:val="nil"/>
              <w:left w:val="nil"/>
              <w:bottom w:val="nil"/>
              <w:right w:val="nil"/>
            </w:tcBorders>
            <w:hideMark/>
          </w:tcPr>
          <w:p w14:paraId="4B4ADD7C" w14:textId="0097BAAE"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921</w:t>
            </w:r>
          </w:p>
        </w:tc>
        <w:tc>
          <w:tcPr>
            <w:tcW w:w="1179" w:type="dxa"/>
            <w:tcBorders>
              <w:top w:val="nil"/>
              <w:left w:val="nil"/>
              <w:bottom w:val="nil"/>
              <w:right w:val="nil"/>
            </w:tcBorders>
          </w:tcPr>
          <w:p w14:paraId="121FC587" w14:textId="1691FFC0"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901</w:t>
            </w:r>
          </w:p>
        </w:tc>
        <w:tc>
          <w:tcPr>
            <w:tcW w:w="1191" w:type="dxa"/>
            <w:tcBorders>
              <w:top w:val="nil"/>
              <w:left w:val="nil"/>
              <w:bottom w:val="nil"/>
              <w:right w:val="nil"/>
            </w:tcBorders>
          </w:tcPr>
          <w:p w14:paraId="67E97999" w14:textId="3753D8A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5067CF">
              <w:rPr>
                <w:rFonts w:ascii="Times New Roman" w:hAnsi="Times New Roman"/>
                <w:bCs/>
                <w:sz w:val="22"/>
                <w:szCs w:val="22"/>
                <w:lang w:val="en-ID"/>
              </w:rPr>
              <w:t>918</w:t>
            </w:r>
          </w:p>
        </w:tc>
      </w:tr>
      <w:tr w:rsidR="00BB2D00" w:rsidRPr="00A26415" w14:paraId="5F92729C" w14:textId="77777777" w:rsidTr="00B55AE8">
        <w:trPr>
          <w:trHeight w:val="317"/>
        </w:trPr>
        <w:tc>
          <w:tcPr>
            <w:tcW w:w="1843" w:type="dxa"/>
            <w:tcBorders>
              <w:top w:val="nil"/>
              <w:left w:val="nil"/>
              <w:bottom w:val="single" w:sz="4" w:space="0" w:color="auto"/>
              <w:right w:val="nil"/>
            </w:tcBorders>
            <w:noWrap/>
          </w:tcPr>
          <w:p w14:paraId="1B6EE12F" w14:textId="3888D6D4" w:rsidR="00BB2D00" w:rsidRPr="00A26415" w:rsidRDefault="00101E6B" w:rsidP="00B55AE8">
            <w:pPr>
              <w:pStyle w:val="MDPI31text"/>
              <w:spacing w:line="240" w:lineRule="auto"/>
              <w:ind w:left="34" w:hanging="34"/>
              <w:jc w:val="center"/>
              <w:outlineLvl w:val="0"/>
              <w:rPr>
                <w:rFonts w:ascii="Times New Roman" w:hAnsi="Times New Roman"/>
                <w:bCs/>
                <w:sz w:val="22"/>
                <w:szCs w:val="22"/>
                <w:lang w:val="en-ID"/>
              </w:rPr>
            </w:pPr>
            <w:r w:rsidRPr="00101E6B">
              <w:rPr>
                <w:rFonts w:ascii="Times New Roman" w:hAnsi="Times New Roman"/>
                <w:bCs/>
                <w:sz w:val="22"/>
                <w:szCs w:val="22"/>
                <w:lang w:val="en-ID"/>
              </w:rPr>
              <w:t xml:space="preserve">Job Satisfaction </w:t>
            </w:r>
            <w:r w:rsidR="00BB2D00" w:rsidRPr="00A26415">
              <w:rPr>
                <w:rFonts w:ascii="Times New Roman" w:hAnsi="Times New Roman"/>
                <w:bCs/>
                <w:sz w:val="22"/>
                <w:szCs w:val="22"/>
                <w:lang w:val="en-ID"/>
              </w:rPr>
              <w:t>(20 item)</w:t>
            </w:r>
          </w:p>
        </w:tc>
        <w:tc>
          <w:tcPr>
            <w:tcW w:w="1421" w:type="dxa"/>
            <w:tcBorders>
              <w:top w:val="nil"/>
              <w:left w:val="nil"/>
              <w:bottom w:val="single" w:sz="4" w:space="0" w:color="auto"/>
              <w:right w:val="nil"/>
            </w:tcBorders>
            <w:noWrap/>
          </w:tcPr>
          <w:p w14:paraId="07C18E20" w14:textId="49FD1D83"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4B1418">
              <w:rPr>
                <w:rFonts w:ascii="Times New Roman" w:hAnsi="Times New Roman"/>
                <w:b/>
                <w:color w:val="FF0000"/>
                <w:sz w:val="22"/>
                <w:szCs w:val="22"/>
                <w:lang w:val="en-ID"/>
              </w:rPr>
              <w:t>0.</w:t>
            </w:r>
            <w:r w:rsidR="004B1418" w:rsidRPr="004B1418">
              <w:rPr>
                <w:rFonts w:ascii="Times New Roman" w:hAnsi="Times New Roman"/>
                <w:b/>
                <w:color w:val="FF0000"/>
                <w:sz w:val="22"/>
                <w:szCs w:val="22"/>
                <w:lang w:val="en-ID"/>
              </w:rPr>
              <w:t>428</w:t>
            </w:r>
            <w:r w:rsidRPr="004B1418">
              <w:rPr>
                <w:rFonts w:ascii="Times New Roman" w:hAnsi="Times New Roman"/>
                <w:bCs/>
                <w:color w:val="FF0000"/>
                <w:sz w:val="22"/>
                <w:szCs w:val="22"/>
                <w:lang w:val="en-ID"/>
              </w:rPr>
              <w:t xml:space="preserve"> </w:t>
            </w:r>
            <w:r w:rsidRPr="00A26415">
              <w:rPr>
                <w:rFonts w:ascii="Times New Roman" w:hAnsi="Times New Roman"/>
                <w:bCs/>
                <w:sz w:val="22"/>
                <w:szCs w:val="22"/>
                <w:lang w:val="en-ID"/>
              </w:rPr>
              <w:t>- 0.</w:t>
            </w:r>
            <w:r w:rsidR="004B1418">
              <w:rPr>
                <w:rFonts w:ascii="Times New Roman" w:hAnsi="Times New Roman"/>
                <w:bCs/>
                <w:sz w:val="22"/>
                <w:szCs w:val="22"/>
                <w:lang w:val="en-ID"/>
              </w:rPr>
              <w:t>819</w:t>
            </w:r>
          </w:p>
        </w:tc>
        <w:tc>
          <w:tcPr>
            <w:tcW w:w="1093" w:type="dxa"/>
            <w:tcBorders>
              <w:top w:val="nil"/>
              <w:left w:val="nil"/>
              <w:bottom w:val="single" w:sz="4" w:space="0" w:color="auto"/>
              <w:right w:val="nil"/>
            </w:tcBorders>
          </w:tcPr>
          <w:p w14:paraId="277625D9" w14:textId="42D64F4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519</w:t>
            </w:r>
          </w:p>
          <w:p w14:paraId="7A96CB36" w14:textId="77777777"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(2 item removed)</w:t>
            </w:r>
          </w:p>
        </w:tc>
        <w:tc>
          <w:tcPr>
            <w:tcW w:w="1338" w:type="dxa"/>
            <w:tcBorders>
              <w:top w:val="nil"/>
              <w:left w:val="nil"/>
              <w:bottom w:val="single" w:sz="4" w:space="0" w:color="auto"/>
              <w:right w:val="nil"/>
            </w:tcBorders>
          </w:tcPr>
          <w:p w14:paraId="05FEC2DB" w14:textId="30711F4B"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905</w:t>
            </w:r>
          </w:p>
        </w:tc>
        <w:tc>
          <w:tcPr>
            <w:tcW w:w="1274" w:type="dxa"/>
            <w:tcBorders>
              <w:top w:val="nil"/>
              <w:left w:val="nil"/>
              <w:bottom w:val="single" w:sz="4" w:space="0" w:color="auto"/>
              <w:right w:val="nil"/>
            </w:tcBorders>
          </w:tcPr>
          <w:p w14:paraId="1985FA8B" w14:textId="5460755F"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889</w:t>
            </w:r>
          </w:p>
        </w:tc>
        <w:tc>
          <w:tcPr>
            <w:tcW w:w="1179" w:type="dxa"/>
            <w:tcBorders>
              <w:top w:val="nil"/>
              <w:left w:val="nil"/>
              <w:bottom w:val="single" w:sz="4" w:space="0" w:color="auto"/>
              <w:right w:val="nil"/>
            </w:tcBorders>
          </w:tcPr>
          <w:p w14:paraId="43E955B3" w14:textId="697D3F25"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B55AE8">
              <w:rPr>
                <w:rFonts w:ascii="Times New Roman" w:hAnsi="Times New Roman"/>
                <w:bCs/>
                <w:sz w:val="22"/>
                <w:szCs w:val="22"/>
                <w:lang w:val="en-ID"/>
              </w:rPr>
              <w:t>899</w:t>
            </w:r>
          </w:p>
        </w:tc>
        <w:tc>
          <w:tcPr>
            <w:tcW w:w="1191" w:type="dxa"/>
            <w:tcBorders>
              <w:top w:val="nil"/>
              <w:left w:val="nil"/>
              <w:bottom w:val="single" w:sz="4" w:space="0" w:color="auto"/>
              <w:right w:val="nil"/>
            </w:tcBorders>
          </w:tcPr>
          <w:p w14:paraId="69899E80" w14:textId="4B989DBD" w:rsidR="00BB2D00" w:rsidRPr="00A26415" w:rsidRDefault="00BB2D00" w:rsidP="00B55AE8">
            <w:pPr>
              <w:pStyle w:val="MDPI31text"/>
              <w:spacing w:line="240" w:lineRule="auto"/>
              <w:ind w:left="34" w:hanging="34"/>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5067CF">
              <w:rPr>
                <w:rFonts w:ascii="Times New Roman" w:hAnsi="Times New Roman"/>
                <w:bCs/>
                <w:sz w:val="22"/>
                <w:szCs w:val="22"/>
                <w:lang w:val="en-ID"/>
              </w:rPr>
              <w:t>901</w:t>
            </w:r>
          </w:p>
        </w:tc>
      </w:tr>
    </w:tbl>
    <w:p w14:paraId="29B5D83A" w14:textId="2864A1EC" w:rsidR="00101E6B" w:rsidRDefault="00101E6B" w:rsidP="008C2AA4">
      <w:pPr>
        <w:pStyle w:val="E-JournalBody"/>
        <w:spacing w:before="120"/>
        <w:ind w:firstLine="709"/>
      </w:pPr>
      <w:r w:rsidRPr="00101E6B">
        <w:t>Table 2 shows that all these assessments exceed the minimum acceptable threshold of 0.70, indicating satisfactory internal consistency reliability of the measurements used. The AVE (Average Variance Extracted) values explain the average variance shared between a construct and its related indicators. Generally, an AVE value of 0.5 or higher indicates adequate convergent validity (Fornell &amp; Larcker 1981). Table 2 demonstrates that the AVE values range from 0.519 to 0.617, indicating that all constructs have satisfactory levels of convergent validity. However, some items needed to be removed. One item was deleted from the village apparatus performance variable. For organizational culture variable, three items were removed. Additionally, two items were removed from the job satisfaction variable, and four items were removed from the workload demands and job engagement variables. Meanwhile, no items were deleted from the village apparatus competence, perceived organizational support, and work environment variables because their AVE values already met the criteria.</w:t>
      </w:r>
    </w:p>
    <w:p w14:paraId="413AE4E8" w14:textId="77777777" w:rsidR="00101E6B" w:rsidRPr="00A26415" w:rsidRDefault="00101E6B" w:rsidP="008C2AA4">
      <w:pPr>
        <w:pStyle w:val="E-JournalBody"/>
        <w:spacing w:before="120"/>
        <w:ind w:firstLine="709"/>
      </w:pPr>
    </w:p>
    <w:p w14:paraId="1A90B7C3" w14:textId="6C5504C6" w:rsidR="00BB2D00" w:rsidRPr="00183270" w:rsidRDefault="00101E6B" w:rsidP="00183270">
      <w:pPr>
        <w:pStyle w:val="E-JournalHeading1"/>
        <w:spacing w:before="0" w:after="0"/>
        <w:jc w:val="both"/>
        <w:rPr>
          <w:i/>
          <w:iCs/>
          <w:color w:val="70AD47" w:themeColor="accent6"/>
        </w:rPr>
      </w:pPr>
      <w:r w:rsidRPr="00101E6B">
        <w:rPr>
          <w:i/>
          <w:iCs/>
          <w:color w:val="70AD47" w:themeColor="accent6"/>
        </w:rPr>
        <w:t>Discriminant Validity Analysis</w:t>
      </w:r>
    </w:p>
    <w:p w14:paraId="3CE674BA" w14:textId="694E8F2F" w:rsidR="00BB2D00" w:rsidRDefault="00101E6B" w:rsidP="0028666B">
      <w:pPr>
        <w:pStyle w:val="E-JournalBody"/>
        <w:ind w:firstLine="709"/>
      </w:pPr>
      <w:r w:rsidRPr="00101E6B">
        <w:t>The next analysis is discriminant validity, which is a criterion for evaluating the extent to which a construct differs from other constructs (Hair et al., 2019). Discriminant validity can also be understood as how much one variable differs from another variable (Duarte &amp; Raposo, 2010). In this study, discriminant validity is ensured using the square root of the AVE of each variable, loadings, cross-loadings (Fornell &amp; Larcker, 1981), and the heterotrait-monotrait ratio (HTMT) (Henseler et al., 2014), as shown in Table 3.</w:t>
      </w:r>
    </w:p>
    <w:p w14:paraId="64276034" w14:textId="77777777" w:rsidR="00383660" w:rsidRPr="00A26415" w:rsidRDefault="00383660" w:rsidP="0028666B">
      <w:pPr>
        <w:pStyle w:val="E-JournalBody"/>
        <w:ind w:firstLine="709"/>
      </w:pPr>
    </w:p>
    <w:p w14:paraId="7018E8F2" w14:textId="77777777" w:rsidR="00BB2D00" w:rsidRPr="00A26415" w:rsidRDefault="00BB2D00" w:rsidP="00383660">
      <w:pPr>
        <w:spacing w:after="0"/>
        <w:jc w:val="center"/>
        <w:rPr>
          <w:rFonts w:ascii="Times New Roman" w:hAnsi="Times New Roman"/>
        </w:rPr>
      </w:pPr>
      <w:r w:rsidRPr="00A26415">
        <w:rPr>
          <w:rFonts w:ascii="Times New Roman" w:hAnsi="Times New Roman"/>
        </w:rPr>
        <w:t>Table 3. Discriminant Validity Statistics (Fornell–Larcker and HTMT)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987"/>
        <w:gridCol w:w="992"/>
        <w:gridCol w:w="992"/>
        <w:gridCol w:w="851"/>
        <w:gridCol w:w="992"/>
      </w:tblGrid>
      <w:tr w:rsidR="00101E6B" w:rsidRPr="00101E6B" w14:paraId="4AFAD3C9" w14:textId="77777777" w:rsidTr="00101E6B">
        <w:trPr>
          <w:trHeight w:val="300"/>
        </w:trPr>
        <w:tc>
          <w:tcPr>
            <w:tcW w:w="9209" w:type="dxa"/>
            <w:gridSpan w:val="6"/>
            <w:tcBorders>
              <w:left w:val="nil"/>
              <w:bottom w:val="single" w:sz="4" w:space="0" w:color="auto"/>
              <w:right w:val="nil"/>
            </w:tcBorders>
            <w:shd w:val="clear" w:color="auto" w:fill="auto"/>
            <w:noWrap/>
            <w:vAlign w:val="center"/>
            <w:hideMark/>
          </w:tcPr>
          <w:p w14:paraId="3678950D"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Validity Fornell Leaker</w:t>
            </w:r>
          </w:p>
        </w:tc>
      </w:tr>
      <w:tr w:rsidR="00101E6B" w:rsidRPr="00101E6B" w14:paraId="590B268F" w14:textId="77777777" w:rsidTr="00101E6B">
        <w:trPr>
          <w:trHeight w:val="300"/>
        </w:trPr>
        <w:tc>
          <w:tcPr>
            <w:tcW w:w="4395" w:type="dxa"/>
            <w:tcBorders>
              <w:left w:val="nil"/>
              <w:bottom w:val="single" w:sz="4" w:space="0" w:color="auto"/>
              <w:right w:val="nil"/>
            </w:tcBorders>
            <w:shd w:val="clear" w:color="auto" w:fill="auto"/>
            <w:noWrap/>
            <w:vAlign w:val="bottom"/>
            <w:hideMark/>
          </w:tcPr>
          <w:p w14:paraId="139BAB7A" w14:textId="77777777" w:rsidR="00101E6B" w:rsidRPr="00101E6B" w:rsidRDefault="00101E6B" w:rsidP="00101E6B">
            <w:pPr>
              <w:spacing w:after="0" w:line="240" w:lineRule="auto"/>
              <w:rPr>
                <w:rFonts w:ascii="Calibri" w:hAnsi="Calibri" w:cs="Calibri"/>
                <w:color w:val="000000"/>
                <w:lang w:val="en-ID" w:eastAsia="en-ID"/>
              </w:rPr>
            </w:pPr>
            <w:r w:rsidRPr="00101E6B">
              <w:rPr>
                <w:rFonts w:ascii="Calibri" w:hAnsi="Calibri" w:cs="Calibri"/>
                <w:color w:val="000000"/>
                <w:lang w:val="en-ID" w:eastAsia="en-ID"/>
              </w:rPr>
              <w:t> </w:t>
            </w:r>
          </w:p>
        </w:tc>
        <w:tc>
          <w:tcPr>
            <w:tcW w:w="987" w:type="dxa"/>
            <w:tcBorders>
              <w:left w:val="nil"/>
              <w:bottom w:val="single" w:sz="4" w:space="0" w:color="auto"/>
              <w:right w:val="nil"/>
            </w:tcBorders>
            <w:shd w:val="clear" w:color="auto" w:fill="auto"/>
            <w:noWrap/>
            <w:vAlign w:val="center"/>
            <w:hideMark/>
          </w:tcPr>
          <w:p w14:paraId="560E188C"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1</w:t>
            </w:r>
          </w:p>
        </w:tc>
        <w:tc>
          <w:tcPr>
            <w:tcW w:w="992" w:type="dxa"/>
            <w:tcBorders>
              <w:left w:val="nil"/>
              <w:bottom w:val="single" w:sz="4" w:space="0" w:color="auto"/>
              <w:right w:val="nil"/>
            </w:tcBorders>
            <w:shd w:val="clear" w:color="auto" w:fill="auto"/>
            <w:noWrap/>
            <w:vAlign w:val="center"/>
            <w:hideMark/>
          </w:tcPr>
          <w:p w14:paraId="75D099A8"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2</w:t>
            </w:r>
          </w:p>
        </w:tc>
        <w:tc>
          <w:tcPr>
            <w:tcW w:w="992" w:type="dxa"/>
            <w:tcBorders>
              <w:left w:val="nil"/>
              <w:bottom w:val="single" w:sz="4" w:space="0" w:color="auto"/>
              <w:right w:val="nil"/>
            </w:tcBorders>
            <w:shd w:val="clear" w:color="auto" w:fill="auto"/>
            <w:noWrap/>
            <w:vAlign w:val="center"/>
            <w:hideMark/>
          </w:tcPr>
          <w:p w14:paraId="5EA3CA53"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3</w:t>
            </w:r>
          </w:p>
        </w:tc>
        <w:tc>
          <w:tcPr>
            <w:tcW w:w="851" w:type="dxa"/>
            <w:tcBorders>
              <w:left w:val="nil"/>
              <w:bottom w:val="single" w:sz="4" w:space="0" w:color="auto"/>
              <w:right w:val="nil"/>
            </w:tcBorders>
            <w:shd w:val="clear" w:color="auto" w:fill="auto"/>
            <w:noWrap/>
            <w:vAlign w:val="center"/>
            <w:hideMark/>
          </w:tcPr>
          <w:p w14:paraId="4C95BB93"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4</w:t>
            </w:r>
          </w:p>
        </w:tc>
        <w:tc>
          <w:tcPr>
            <w:tcW w:w="992" w:type="dxa"/>
            <w:tcBorders>
              <w:left w:val="nil"/>
              <w:bottom w:val="single" w:sz="4" w:space="0" w:color="auto"/>
              <w:right w:val="nil"/>
            </w:tcBorders>
            <w:shd w:val="clear" w:color="auto" w:fill="auto"/>
            <w:noWrap/>
            <w:vAlign w:val="center"/>
            <w:hideMark/>
          </w:tcPr>
          <w:p w14:paraId="2749E60C"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5</w:t>
            </w:r>
          </w:p>
        </w:tc>
      </w:tr>
      <w:tr w:rsidR="00101E6B" w:rsidRPr="00101E6B" w14:paraId="045242AA" w14:textId="77777777" w:rsidTr="00101E6B">
        <w:trPr>
          <w:trHeight w:val="54"/>
        </w:trPr>
        <w:tc>
          <w:tcPr>
            <w:tcW w:w="4395" w:type="dxa"/>
            <w:tcBorders>
              <w:left w:val="nil"/>
              <w:bottom w:val="nil"/>
              <w:right w:val="nil"/>
            </w:tcBorders>
            <w:shd w:val="clear" w:color="auto" w:fill="auto"/>
            <w:noWrap/>
            <w:vAlign w:val="center"/>
            <w:hideMark/>
          </w:tcPr>
          <w:p w14:paraId="1BD331BD" w14:textId="77777777"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1. Performance of Village Apparatus</w:t>
            </w:r>
          </w:p>
        </w:tc>
        <w:tc>
          <w:tcPr>
            <w:tcW w:w="987" w:type="dxa"/>
            <w:tcBorders>
              <w:left w:val="nil"/>
              <w:bottom w:val="nil"/>
              <w:right w:val="nil"/>
            </w:tcBorders>
            <w:shd w:val="clear" w:color="auto" w:fill="auto"/>
            <w:noWrap/>
            <w:vAlign w:val="center"/>
            <w:hideMark/>
          </w:tcPr>
          <w:p w14:paraId="1027E7D2"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val="en-ID" w:eastAsia="en-ID"/>
              </w:rPr>
              <w:t>0.773</w:t>
            </w:r>
          </w:p>
        </w:tc>
        <w:tc>
          <w:tcPr>
            <w:tcW w:w="992" w:type="dxa"/>
            <w:tcBorders>
              <w:left w:val="nil"/>
              <w:bottom w:val="nil"/>
              <w:right w:val="nil"/>
            </w:tcBorders>
            <w:shd w:val="clear" w:color="auto" w:fill="auto"/>
            <w:noWrap/>
            <w:vAlign w:val="center"/>
            <w:hideMark/>
          </w:tcPr>
          <w:p w14:paraId="65F513B1" w14:textId="77777777" w:rsidR="00101E6B" w:rsidRPr="00101E6B" w:rsidRDefault="00101E6B" w:rsidP="00101E6B">
            <w:pPr>
              <w:spacing w:after="0" w:line="240" w:lineRule="auto"/>
              <w:rPr>
                <w:rFonts w:ascii="Times New Roman" w:hAnsi="Times New Roman"/>
                <w:b/>
                <w:bCs/>
                <w:color w:val="000000"/>
                <w:lang w:val="en-ID" w:eastAsia="en-ID"/>
              </w:rPr>
            </w:pPr>
          </w:p>
        </w:tc>
        <w:tc>
          <w:tcPr>
            <w:tcW w:w="992" w:type="dxa"/>
            <w:tcBorders>
              <w:left w:val="nil"/>
              <w:bottom w:val="nil"/>
              <w:right w:val="nil"/>
            </w:tcBorders>
            <w:shd w:val="clear" w:color="auto" w:fill="auto"/>
            <w:noWrap/>
            <w:vAlign w:val="center"/>
            <w:hideMark/>
          </w:tcPr>
          <w:p w14:paraId="0601542E" w14:textId="77777777" w:rsidR="00101E6B" w:rsidRPr="00101E6B" w:rsidRDefault="00101E6B" w:rsidP="00101E6B">
            <w:pPr>
              <w:spacing w:after="0" w:line="240" w:lineRule="auto"/>
              <w:rPr>
                <w:rFonts w:ascii="Times New Roman" w:hAnsi="Times New Roman"/>
                <w:sz w:val="20"/>
                <w:szCs w:val="20"/>
                <w:lang w:val="en-ID" w:eastAsia="en-ID"/>
              </w:rPr>
            </w:pPr>
          </w:p>
        </w:tc>
        <w:tc>
          <w:tcPr>
            <w:tcW w:w="851" w:type="dxa"/>
            <w:tcBorders>
              <w:left w:val="nil"/>
              <w:bottom w:val="nil"/>
              <w:right w:val="nil"/>
            </w:tcBorders>
            <w:shd w:val="clear" w:color="auto" w:fill="auto"/>
            <w:noWrap/>
            <w:vAlign w:val="center"/>
            <w:hideMark/>
          </w:tcPr>
          <w:p w14:paraId="7C072B3E"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left w:val="nil"/>
              <w:bottom w:val="nil"/>
              <w:right w:val="nil"/>
            </w:tcBorders>
            <w:shd w:val="clear" w:color="auto" w:fill="auto"/>
            <w:noWrap/>
            <w:vAlign w:val="center"/>
            <w:hideMark/>
          </w:tcPr>
          <w:p w14:paraId="3A12F51E"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7306D097" w14:textId="77777777" w:rsidTr="00101E6B">
        <w:trPr>
          <w:trHeight w:val="54"/>
        </w:trPr>
        <w:tc>
          <w:tcPr>
            <w:tcW w:w="4395" w:type="dxa"/>
            <w:tcBorders>
              <w:top w:val="nil"/>
              <w:left w:val="nil"/>
              <w:bottom w:val="nil"/>
              <w:right w:val="nil"/>
            </w:tcBorders>
            <w:shd w:val="clear" w:color="auto" w:fill="auto"/>
            <w:noWrap/>
            <w:vAlign w:val="center"/>
            <w:hideMark/>
          </w:tcPr>
          <w:p w14:paraId="62D4212A" w14:textId="1FCC4F85"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2. Competence of Village Apparatus</w:t>
            </w:r>
          </w:p>
        </w:tc>
        <w:tc>
          <w:tcPr>
            <w:tcW w:w="987" w:type="dxa"/>
            <w:tcBorders>
              <w:top w:val="nil"/>
              <w:left w:val="nil"/>
              <w:bottom w:val="nil"/>
              <w:right w:val="nil"/>
            </w:tcBorders>
            <w:shd w:val="clear" w:color="auto" w:fill="auto"/>
            <w:noWrap/>
            <w:vAlign w:val="center"/>
            <w:hideMark/>
          </w:tcPr>
          <w:p w14:paraId="7F0924F1"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0.089</w:t>
            </w:r>
          </w:p>
        </w:tc>
        <w:tc>
          <w:tcPr>
            <w:tcW w:w="992" w:type="dxa"/>
            <w:tcBorders>
              <w:top w:val="nil"/>
              <w:left w:val="nil"/>
              <w:bottom w:val="nil"/>
              <w:right w:val="nil"/>
            </w:tcBorders>
            <w:shd w:val="clear" w:color="auto" w:fill="auto"/>
            <w:noWrap/>
            <w:vAlign w:val="center"/>
            <w:hideMark/>
          </w:tcPr>
          <w:p w14:paraId="1CDB25D8"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val="en-ID" w:eastAsia="en-ID"/>
              </w:rPr>
              <w:t>0.711</w:t>
            </w:r>
          </w:p>
        </w:tc>
        <w:tc>
          <w:tcPr>
            <w:tcW w:w="992" w:type="dxa"/>
            <w:tcBorders>
              <w:top w:val="nil"/>
              <w:left w:val="nil"/>
              <w:bottom w:val="nil"/>
              <w:right w:val="nil"/>
            </w:tcBorders>
            <w:shd w:val="clear" w:color="auto" w:fill="auto"/>
            <w:noWrap/>
            <w:vAlign w:val="center"/>
            <w:hideMark/>
          </w:tcPr>
          <w:p w14:paraId="1E477F5A" w14:textId="77777777" w:rsidR="00101E6B" w:rsidRPr="00101E6B" w:rsidRDefault="00101E6B" w:rsidP="00101E6B">
            <w:pPr>
              <w:spacing w:after="0" w:line="240" w:lineRule="auto"/>
              <w:rPr>
                <w:rFonts w:ascii="Times New Roman" w:hAnsi="Times New Roman"/>
                <w:b/>
                <w:bCs/>
                <w:color w:val="000000"/>
                <w:lang w:val="en-ID" w:eastAsia="en-ID"/>
              </w:rPr>
            </w:pPr>
          </w:p>
        </w:tc>
        <w:tc>
          <w:tcPr>
            <w:tcW w:w="851" w:type="dxa"/>
            <w:tcBorders>
              <w:top w:val="nil"/>
              <w:left w:val="nil"/>
              <w:bottom w:val="nil"/>
              <w:right w:val="nil"/>
            </w:tcBorders>
            <w:shd w:val="clear" w:color="auto" w:fill="auto"/>
            <w:noWrap/>
            <w:vAlign w:val="center"/>
            <w:hideMark/>
          </w:tcPr>
          <w:p w14:paraId="37ED55CB"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top w:val="nil"/>
              <w:left w:val="nil"/>
              <w:bottom w:val="nil"/>
              <w:right w:val="nil"/>
            </w:tcBorders>
            <w:shd w:val="clear" w:color="auto" w:fill="auto"/>
            <w:noWrap/>
            <w:vAlign w:val="center"/>
            <w:hideMark/>
          </w:tcPr>
          <w:p w14:paraId="27012C22"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55B948B4" w14:textId="77777777" w:rsidTr="00101E6B">
        <w:trPr>
          <w:trHeight w:val="54"/>
        </w:trPr>
        <w:tc>
          <w:tcPr>
            <w:tcW w:w="4395" w:type="dxa"/>
            <w:tcBorders>
              <w:top w:val="nil"/>
              <w:left w:val="nil"/>
              <w:bottom w:val="nil"/>
              <w:right w:val="nil"/>
            </w:tcBorders>
            <w:shd w:val="clear" w:color="auto" w:fill="auto"/>
            <w:noWrap/>
            <w:vAlign w:val="center"/>
            <w:hideMark/>
          </w:tcPr>
          <w:p w14:paraId="677D328E" w14:textId="46347E7C"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3. Organizational Culture</w:t>
            </w:r>
          </w:p>
        </w:tc>
        <w:tc>
          <w:tcPr>
            <w:tcW w:w="987" w:type="dxa"/>
            <w:tcBorders>
              <w:top w:val="nil"/>
              <w:left w:val="nil"/>
              <w:bottom w:val="nil"/>
              <w:right w:val="nil"/>
            </w:tcBorders>
            <w:shd w:val="clear" w:color="auto" w:fill="auto"/>
            <w:noWrap/>
            <w:vAlign w:val="center"/>
            <w:hideMark/>
          </w:tcPr>
          <w:p w14:paraId="49095B9C"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-0.118</w:t>
            </w:r>
          </w:p>
        </w:tc>
        <w:tc>
          <w:tcPr>
            <w:tcW w:w="992" w:type="dxa"/>
            <w:tcBorders>
              <w:top w:val="nil"/>
              <w:left w:val="nil"/>
              <w:bottom w:val="nil"/>
              <w:right w:val="nil"/>
            </w:tcBorders>
            <w:shd w:val="clear" w:color="auto" w:fill="auto"/>
            <w:noWrap/>
            <w:vAlign w:val="center"/>
            <w:hideMark/>
          </w:tcPr>
          <w:p w14:paraId="070C4A57"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0.409</w:t>
            </w:r>
          </w:p>
        </w:tc>
        <w:tc>
          <w:tcPr>
            <w:tcW w:w="992" w:type="dxa"/>
            <w:tcBorders>
              <w:top w:val="nil"/>
              <w:left w:val="nil"/>
              <w:bottom w:val="nil"/>
              <w:right w:val="nil"/>
            </w:tcBorders>
            <w:shd w:val="clear" w:color="auto" w:fill="auto"/>
            <w:noWrap/>
            <w:vAlign w:val="center"/>
            <w:hideMark/>
          </w:tcPr>
          <w:p w14:paraId="7D8C96D6"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val="en-ID" w:eastAsia="en-ID"/>
              </w:rPr>
              <w:t>0.741</w:t>
            </w:r>
          </w:p>
        </w:tc>
        <w:tc>
          <w:tcPr>
            <w:tcW w:w="851" w:type="dxa"/>
            <w:tcBorders>
              <w:top w:val="nil"/>
              <w:left w:val="nil"/>
              <w:bottom w:val="nil"/>
              <w:right w:val="nil"/>
            </w:tcBorders>
            <w:shd w:val="clear" w:color="auto" w:fill="auto"/>
            <w:noWrap/>
            <w:vAlign w:val="center"/>
            <w:hideMark/>
          </w:tcPr>
          <w:p w14:paraId="15838888" w14:textId="77777777" w:rsidR="00101E6B" w:rsidRPr="00101E6B" w:rsidRDefault="00101E6B" w:rsidP="00101E6B">
            <w:pPr>
              <w:spacing w:after="0" w:line="240" w:lineRule="auto"/>
              <w:rPr>
                <w:rFonts w:ascii="Times New Roman" w:hAnsi="Times New Roman"/>
                <w:b/>
                <w:bCs/>
                <w:color w:val="000000"/>
                <w:lang w:val="en-ID" w:eastAsia="en-ID"/>
              </w:rPr>
            </w:pPr>
          </w:p>
        </w:tc>
        <w:tc>
          <w:tcPr>
            <w:tcW w:w="992" w:type="dxa"/>
            <w:tcBorders>
              <w:top w:val="nil"/>
              <w:left w:val="nil"/>
              <w:bottom w:val="nil"/>
              <w:right w:val="nil"/>
            </w:tcBorders>
            <w:shd w:val="clear" w:color="auto" w:fill="auto"/>
            <w:noWrap/>
            <w:vAlign w:val="center"/>
            <w:hideMark/>
          </w:tcPr>
          <w:p w14:paraId="72197563"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6BE2BB3B" w14:textId="77777777" w:rsidTr="00101E6B">
        <w:trPr>
          <w:trHeight w:val="54"/>
        </w:trPr>
        <w:tc>
          <w:tcPr>
            <w:tcW w:w="4395" w:type="dxa"/>
            <w:tcBorders>
              <w:top w:val="nil"/>
              <w:left w:val="nil"/>
              <w:bottom w:val="nil"/>
              <w:right w:val="nil"/>
            </w:tcBorders>
            <w:shd w:val="clear" w:color="auto" w:fill="auto"/>
            <w:noWrap/>
            <w:vAlign w:val="center"/>
            <w:hideMark/>
          </w:tcPr>
          <w:p w14:paraId="40271767" w14:textId="77777777"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4. Perceived Organizational Support</w:t>
            </w:r>
          </w:p>
        </w:tc>
        <w:tc>
          <w:tcPr>
            <w:tcW w:w="987" w:type="dxa"/>
            <w:tcBorders>
              <w:top w:val="nil"/>
              <w:left w:val="nil"/>
              <w:bottom w:val="nil"/>
              <w:right w:val="nil"/>
            </w:tcBorders>
            <w:shd w:val="clear" w:color="auto" w:fill="auto"/>
            <w:noWrap/>
            <w:vAlign w:val="center"/>
            <w:hideMark/>
          </w:tcPr>
          <w:p w14:paraId="36B9A77B"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-0.129</w:t>
            </w:r>
          </w:p>
        </w:tc>
        <w:tc>
          <w:tcPr>
            <w:tcW w:w="992" w:type="dxa"/>
            <w:tcBorders>
              <w:top w:val="nil"/>
              <w:left w:val="nil"/>
              <w:bottom w:val="nil"/>
              <w:right w:val="nil"/>
            </w:tcBorders>
            <w:shd w:val="clear" w:color="auto" w:fill="auto"/>
            <w:noWrap/>
            <w:vAlign w:val="center"/>
            <w:hideMark/>
          </w:tcPr>
          <w:p w14:paraId="0B5AE417"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0.441</w:t>
            </w:r>
          </w:p>
        </w:tc>
        <w:tc>
          <w:tcPr>
            <w:tcW w:w="992" w:type="dxa"/>
            <w:tcBorders>
              <w:top w:val="nil"/>
              <w:left w:val="nil"/>
              <w:bottom w:val="nil"/>
              <w:right w:val="nil"/>
            </w:tcBorders>
            <w:shd w:val="clear" w:color="auto" w:fill="auto"/>
            <w:noWrap/>
            <w:vAlign w:val="center"/>
            <w:hideMark/>
          </w:tcPr>
          <w:p w14:paraId="38ED07FE"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0.245</w:t>
            </w:r>
          </w:p>
        </w:tc>
        <w:tc>
          <w:tcPr>
            <w:tcW w:w="851" w:type="dxa"/>
            <w:tcBorders>
              <w:top w:val="nil"/>
              <w:left w:val="nil"/>
              <w:bottom w:val="nil"/>
              <w:right w:val="nil"/>
            </w:tcBorders>
            <w:shd w:val="clear" w:color="auto" w:fill="auto"/>
            <w:noWrap/>
            <w:vAlign w:val="center"/>
            <w:hideMark/>
          </w:tcPr>
          <w:p w14:paraId="7858799B"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val="en-ID" w:eastAsia="en-ID"/>
              </w:rPr>
              <w:t>0.765</w:t>
            </w:r>
          </w:p>
        </w:tc>
        <w:tc>
          <w:tcPr>
            <w:tcW w:w="992" w:type="dxa"/>
            <w:tcBorders>
              <w:top w:val="nil"/>
              <w:left w:val="nil"/>
              <w:bottom w:val="nil"/>
              <w:right w:val="nil"/>
            </w:tcBorders>
            <w:shd w:val="clear" w:color="auto" w:fill="auto"/>
            <w:noWrap/>
            <w:vAlign w:val="center"/>
            <w:hideMark/>
          </w:tcPr>
          <w:p w14:paraId="753E2372" w14:textId="77777777" w:rsidR="00101E6B" w:rsidRPr="00101E6B" w:rsidRDefault="00101E6B" w:rsidP="00101E6B">
            <w:pPr>
              <w:spacing w:after="0" w:line="240" w:lineRule="auto"/>
              <w:rPr>
                <w:rFonts w:ascii="Times New Roman" w:hAnsi="Times New Roman"/>
                <w:b/>
                <w:bCs/>
                <w:color w:val="000000"/>
                <w:lang w:val="en-ID" w:eastAsia="en-ID"/>
              </w:rPr>
            </w:pPr>
          </w:p>
        </w:tc>
      </w:tr>
      <w:tr w:rsidR="00101E6B" w:rsidRPr="00101E6B" w14:paraId="1196DCA4" w14:textId="77777777" w:rsidTr="00101E6B">
        <w:trPr>
          <w:trHeight w:val="129"/>
        </w:trPr>
        <w:tc>
          <w:tcPr>
            <w:tcW w:w="4395" w:type="dxa"/>
            <w:tcBorders>
              <w:top w:val="nil"/>
              <w:left w:val="nil"/>
              <w:bottom w:val="single" w:sz="4" w:space="0" w:color="auto"/>
              <w:right w:val="nil"/>
            </w:tcBorders>
            <w:shd w:val="clear" w:color="auto" w:fill="auto"/>
            <w:noWrap/>
            <w:vAlign w:val="center"/>
            <w:hideMark/>
          </w:tcPr>
          <w:p w14:paraId="7435B925" w14:textId="19F13BA7"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5. Job Satisfaction</w:t>
            </w:r>
          </w:p>
        </w:tc>
        <w:tc>
          <w:tcPr>
            <w:tcW w:w="987" w:type="dxa"/>
            <w:tcBorders>
              <w:top w:val="nil"/>
              <w:left w:val="nil"/>
              <w:bottom w:val="single" w:sz="4" w:space="0" w:color="auto"/>
              <w:right w:val="nil"/>
            </w:tcBorders>
            <w:shd w:val="clear" w:color="auto" w:fill="auto"/>
            <w:noWrap/>
            <w:vAlign w:val="center"/>
            <w:hideMark/>
          </w:tcPr>
          <w:p w14:paraId="4C0CC43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-0.224</w:t>
            </w:r>
          </w:p>
        </w:tc>
        <w:tc>
          <w:tcPr>
            <w:tcW w:w="992" w:type="dxa"/>
            <w:tcBorders>
              <w:top w:val="nil"/>
              <w:left w:val="nil"/>
              <w:bottom w:val="single" w:sz="4" w:space="0" w:color="auto"/>
              <w:right w:val="nil"/>
            </w:tcBorders>
            <w:shd w:val="clear" w:color="auto" w:fill="auto"/>
            <w:noWrap/>
            <w:vAlign w:val="center"/>
            <w:hideMark/>
          </w:tcPr>
          <w:p w14:paraId="20D1457C"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-0.096</w:t>
            </w:r>
          </w:p>
        </w:tc>
        <w:tc>
          <w:tcPr>
            <w:tcW w:w="992" w:type="dxa"/>
            <w:tcBorders>
              <w:top w:val="nil"/>
              <w:left w:val="nil"/>
              <w:bottom w:val="single" w:sz="4" w:space="0" w:color="auto"/>
              <w:right w:val="nil"/>
            </w:tcBorders>
            <w:shd w:val="clear" w:color="auto" w:fill="auto"/>
            <w:noWrap/>
            <w:vAlign w:val="center"/>
            <w:hideMark/>
          </w:tcPr>
          <w:p w14:paraId="17635A0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-0.178</w:t>
            </w:r>
          </w:p>
        </w:tc>
        <w:tc>
          <w:tcPr>
            <w:tcW w:w="851" w:type="dxa"/>
            <w:tcBorders>
              <w:top w:val="nil"/>
              <w:left w:val="nil"/>
              <w:bottom w:val="single" w:sz="4" w:space="0" w:color="auto"/>
              <w:right w:val="nil"/>
            </w:tcBorders>
            <w:shd w:val="clear" w:color="auto" w:fill="auto"/>
            <w:noWrap/>
            <w:vAlign w:val="center"/>
            <w:hideMark/>
          </w:tcPr>
          <w:p w14:paraId="59825A72"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0.418</w:t>
            </w:r>
          </w:p>
        </w:tc>
        <w:tc>
          <w:tcPr>
            <w:tcW w:w="992" w:type="dxa"/>
            <w:tcBorders>
              <w:top w:val="nil"/>
              <w:left w:val="nil"/>
              <w:bottom w:val="single" w:sz="4" w:space="0" w:color="auto"/>
              <w:right w:val="nil"/>
            </w:tcBorders>
            <w:shd w:val="clear" w:color="auto" w:fill="auto"/>
            <w:noWrap/>
            <w:vAlign w:val="center"/>
            <w:hideMark/>
          </w:tcPr>
          <w:p w14:paraId="78D4AA51"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val="en-ID" w:eastAsia="en-ID"/>
              </w:rPr>
              <w:t>0.711</w:t>
            </w:r>
          </w:p>
        </w:tc>
      </w:tr>
      <w:tr w:rsidR="00101E6B" w:rsidRPr="00101E6B" w14:paraId="53F6F246" w14:textId="77777777" w:rsidTr="00101E6B">
        <w:trPr>
          <w:trHeight w:val="300"/>
        </w:trPr>
        <w:tc>
          <w:tcPr>
            <w:tcW w:w="9209" w:type="dxa"/>
            <w:gridSpan w:val="6"/>
            <w:tcBorders>
              <w:left w:val="nil"/>
              <w:bottom w:val="single" w:sz="4" w:space="0" w:color="auto"/>
              <w:right w:val="nil"/>
            </w:tcBorders>
            <w:shd w:val="clear" w:color="auto" w:fill="auto"/>
            <w:noWrap/>
            <w:vAlign w:val="center"/>
            <w:hideMark/>
          </w:tcPr>
          <w:p w14:paraId="639B32C1"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HTMT Ratio</w:t>
            </w:r>
          </w:p>
        </w:tc>
      </w:tr>
      <w:tr w:rsidR="00101E6B" w:rsidRPr="00101E6B" w14:paraId="19969156" w14:textId="77777777" w:rsidTr="00101E6B">
        <w:trPr>
          <w:trHeight w:val="300"/>
        </w:trPr>
        <w:tc>
          <w:tcPr>
            <w:tcW w:w="4395" w:type="dxa"/>
            <w:tcBorders>
              <w:left w:val="nil"/>
              <w:bottom w:val="single" w:sz="4" w:space="0" w:color="auto"/>
              <w:right w:val="nil"/>
            </w:tcBorders>
            <w:shd w:val="clear" w:color="auto" w:fill="auto"/>
            <w:noWrap/>
            <w:vAlign w:val="center"/>
            <w:hideMark/>
          </w:tcPr>
          <w:p w14:paraId="43B9514E" w14:textId="77777777"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 </w:t>
            </w:r>
          </w:p>
        </w:tc>
        <w:tc>
          <w:tcPr>
            <w:tcW w:w="987" w:type="dxa"/>
            <w:tcBorders>
              <w:left w:val="nil"/>
              <w:bottom w:val="single" w:sz="4" w:space="0" w:color="auto"/>
              <w:right w:val="nil"/>
            </w:tcBorders>
            <w:shd w:val="clear" w:color="auto" w:fill="auto"/>
            <w:noWrap/>
            <w:vAlign w:val="center"/>
            <w:hideMark/>
          </w:tcPr>
          <w:p w14:paraId="3770EA10"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1</w:t>
            </w:r>
          </w:p>
        </w:tc>
        <w:tc>
          <w:tcPr>
            <w:tcW w:w="992" w:type="dxa"/>
            <w:tcBorders>
              <w:left w:val="nil"/>
              <w:bottom w:val="single" w:sz="4" w:space="0" w:color="auto"/>
              <w:right w:val="nil"/>
            </w:tcBorders>
            <w:shd w:val="clear" w:color="auto" w:fill="auto"/>
            <w:noWrap/>
            <w:vAlign w:val="center"/>
            <w:hideMark/>
          </w:tcPr>
          <w:p w14:paraId="01D041A8"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2</w:t>
            </w:r>
          </w:p>
        </w:tc>
        <w:tc>
          <w:tcPr>
            <w:tcW w:w="992" w:type="dxa"/>
            <w:tcBorders>
              <w:left w:val="nil"/>
              <w:bottom w:val="single" w:sz="4" w:space="0" w:color="auto"/>
              <w:right w:val="nil"/>
            </w:tcBorders>
            <w:shd w:val="clear" w:color="auto" w:fill="auto"/>
            <w:noWrap/>
            <w:vAlign w:val="center"/>
            <w:hideMark/>
          </w:tcPr>
          <w:p w14:paraId="2D737557"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3</w:t>
            </w:r>
          </w:p>
        </w:tc>
        <w:tc>
          <w:tcPr>
            <w:tcW w:w="851" w:type="dxa"/>
            <w:tcBorders>
              <w:left w:val="nil"/>
              <w:bottom w:val="single" w:sz="4" w:space="0" w:color="auto"/>
              <w:right w:val="nil"/>
            </w:tcBorders>
            <w:shd w:val="clear" w:color="auto" w:fill="auto"/>
            <w:noWrap/>
            <w:vAlign w:val="center"/>
            <w:hideMark/>
          </w:tcPr>
          <w:p w14:paraId="416963FF"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4</w:t>
            </w:r>
          </w:p>
        </w:tc>
        <w:tc>
          <w:tcPr>
            <w:tcW w:w="992" w:type="dxa"/>
            <w:tcBorders>
              <w:left w:val="nil"/>
              <w:bottom w:val="single" w:sz="4" w:space="0" w:color="auto"/>
              <w:right w:val="nil"/>
            </w:tcBorders>
            <w:shd w:val="clear" w:color="auto" w:fill="auto"/>
            <w:noWrap/>
            <w:vAlign w:val="center"/>
            <w:hideMark/>
          </w:tcPr>
          <w:p w14:paraId="032E12DE" w14:textId="77777777" w:rsidR="00101E6B" w:rsidRPr="00101E6B" w:rsidRDefault="00101E6B" w:rsidP="00101E6B">
            <w:pPr>
              <w:spacing w:after="0" w:line="240" w:lineRule="auto"/>
              <w:jc w:val="center"/>
              <w:rPr>
                <w:rFonts w:ascii="Times New Roman" w:hAnsi="Times New Roman"/>
                <w:b/>
                <w:bCs/>
                <w:color w:val="000000"/>
                <w:lang w:val="en-ID" w:eastAsia="en-ID"/>
              </w:rPr>
            </w:pPr>
            <w:r w:rsidRPr="00101E6B">
              <w:rPr>
                <w:rFonts w:ascii="Times New Roman" w:hAnsi="Times New Roman"/>
                <w:b/>
                <w:bCs/>
                <w:color w:val="000000"/>
                <w:lang w:val="en-ID" w:eastAsia="en-ID"/>
              </w:rPr>
              <w:t>5</w:t>
            </w:r>
          </w:p>
        </w:tc>
      </w:tr>
      <w:tr w:rsidR="00101E6B" w:rsidRPr="00101E6B" w14:paraId="6D8115B2" w14:textId="77777777" w:rsidTr="00101E6B">
        <w:trPr>
          <w:trHeight w:val="98"/>
        </w:trPr>
        <w:tc>
          <w:tcPr>
            <w:tcW w:w="4395" w:type="dxa"/>
            <w:tcBorders>
              <w:left w:val="nil"/>
              <w:bottom w:val="nil"/>
              <w:right w:val="nil"/>
            </w:tcBorders>
            <w:shd w:val="clear" w:color="auto" w:fill="auto"/>
            <w:noWrap/>
            <w:vAlign w:val="center"/>
            <w:hideMark/>
          </w:tcPr>
          <w:p w14:paraId="40525D0C" w14:textId="3F53AA49"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1. Performance of Village Apparatus</w:t>
            </w:r>
          </w:p>
        </w:tc>
        <w:tc>
          <w:tcPr>
            <w:tcW w:w="987" w:type="dxa"/>
            <w:tcBorders>
              <w:left w:val="nil"/>
              <w:bottom w:val="nil"/>
              <w:right w:val="nil"/>
            </w:tcBorders>
            <w:shd w:val="clear" w:color="auto" w:fill="auto"/>
            <w:noWrap/>
            <w:vAlign w:val="center"/>
            <w:hideMark/>
          </w:tcPr>
          <w:p w14:paraId="32C866CF" w14:textId="77777777" w:rsidR="00101E6B" w:rsidRPr="00101E6B" w:rsidRDefault="00101E6B" w:rsidP="00101E6B">
            <w:pPr>
              <w:spacing w:after="0" w:line="240" w:lineRule="auto"/>
              <w:jc w:val="both"/>
              <w:rPr>
                <w:rFonts w:ascii="Times New Roman" w:hAnsi="Times New Roman"/>
                <w:color w:val="000000"/>
                <w:lang w:val="en-ID" w:eastAsia="en-ID"/>
              </w:rPr>
            </w:pPr>
          </w:p>
        </w:tc>
        <w:tc>
          <w:tcPr>
            <w:tcW w:w="992" w:type="dxa"/>
            <w:tcBorders>
              <w:left w:val="nil"/>
              <w:bottom w:val="nil"/>
              <w:right w:val="nil"/>
            </w:tcBorders>
            <w:shd w:val="clear" w:color="auto" w:fill="auto"/>
            <w:noWrap/>
            <w:vAlign w:val="center"/>
            <w:hideMark/>
          </w:tcPr>
          <w:p w14:paraId="4D1CD7AF"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left w:val="nil"/>
              <w:bottom w:val="nil"/>
              <w:right w:val="nil"/>
            </w:tcBorders>
            <w:shd w:val="clear" w:color="auto" w:fill="auto"/>
            <w:noWrap/>
            <w:vAlign w:val="center"/>
            <w:hideMark/>
          </w:tcPr>
          <w:p w14:paraId="668B2F29" w14:textId="77777777" w:rsidR="00101E6B" w:rsidRPr="00101E6B" w:rsidRDefault="00101E6B" w:rsidP="00101E6B">
            <w:pPr>
              <w:spacing w:after="0" w:line="240" w:lineRule="auto"/>
              <w:rPr>
                <w:rFonts w:ascii="Times New Roman" w:hAnsi="Times New Roman"/>
                <w:sz w:val="20"/>
                <w:szCs w:val="20"/>
                <w:lang w:val="en-ID" w:eastAsia="en-ID"/>
              </w:rPr>
            </w:pPr>
          </w:p>
        </w:tc>
        <w:tc>
          <w:tcPr>
            <w:tcW w:w="851" w:type="dxa"/>
            <w:tcBorders>
              <w:left w:val="nil"/>
              <w:bottom w:val="nil"/>
              <w:right w:val="nil"/>
            </w:tcBorders>
            <w:shd w:val="clear" w:color="auto" w:fill="auto"/>
            <w:noWrap/>
            <w:vAlign w:val="center"/>
            <w:hideMark/>
          </w:tcPr>
          <w:p w14:paraId="049D28E4"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left w:val="nil"/>
              <w:bottom w:val="nil"/>
              <w:right w:val="nil"/>
            </w:tcBorders>
            <w:shd w:val="clear" w:color="auto" w:fill="auto"/>
            <w:noWrap/>
            <w:vAlign w:val="center"/>
            <w:hideMark/>
          </w:tcPr>
          <w:p w14:paraId="1C366302"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2E1FAF48" w14:textId="77777777" w:rsidTr="00101E6B">
        <w:trPr>
          <w:trHeight w:val="116"/>
        </w:trPr>
        <w:tc>
          <w:tcPr>
            <w:tcW w:w="4395" w:type="dxa"/>
            <w:tcBorders>
              <w:top w:val="nil"/>
              <w:left w:val="nil"/>
              <w:bottom w:val="nil"/>
              <w:right w:val="nil"/>
            </w:tcBorders>
            <w:shd w:val="clear" w:color="auto" w:fill="auto"/>
            <w:noWrap/>
            <w:vAlign w:val="center"/>
            <w:hideMark/>
          </w:tcPr>
          <w:p w14:paraId="0C2A42EE" w14:textId="4B1637D0"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2. Competence of Village Apparatus</w:t>
            </w:r>
          </w:p>
        </w:tc>
        <w:tc>
          <w:tcPr>
            <w:tcW w:w="987" w:type="dxa"/>
            <w:tcBorders>
              <w:top w:val="nil"/>
              <w:left w:val="nil"/>
              <w:bottom w:val="nil"/>
              <w:right w:val="nil"/>
            </w:tcBorders>
            <w:shd w:val="clear" w:color="auto" w:fill="auto"/>
            <w:noWrap/>
            <w:vAlign w:val="center"/>
            <w:hideMark/>
          </w:tcPr>
          <w:p w14:paraId="4C566247"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eastAsia="en-ID"/>
              </w:rPr>
              <w:t>0.941</w:t>
            </w:r>
          </w:p>
        </w:tc>
        <w:tc>
          <w:tcPr>
            <w:tcW w:w="992" w:type="dxa"/>
            <w:tcBorders>
              <w:top w:val="nil"/>
              <w:left w:val="nil"/>
              <w:bottom w:val="nil"/>
              <w:right w:val="nil"/>
            </w:tcBorders>
            <w:shd w:val="clear" w:color="auto" w:fill="auto"/>
            <w:noWrap/>
            <w:vAlign w:val="center"/>
            <w:hideMark/>
          </w:tcPr>
          <w:p w14:paraId="29051204" w14:textId="77777777" w:rsidR="00101E6B" w:rsidRPr="00101E6B" w:rsidRDefault="00101E6B" w:rsidP="00101E6B">
            <w:pPr>
              <w:spacing w:after="0" w:line="240" w:lineRule="auto"/>
              <w:rPr>
                <w:rFonts w:ascii="Times New Roman" w:hAnsi="Times New Roman"/>
                <w:b/>
                <w:bCs/>
                <w:color w:val="000000"/>
                <w:lang w:val="en-ID" w:eastAsia="en-ID"/>
              </w:rPr>
            </w:pPr>
          </w:p>
        </w:tc>
        <w:tc>
          <w:tcPr>
            <w:tcW w:w="992" w:type="dxa"/>
            <w:tcBorders>
              <w:top w:val="nil"/>
              <w:left w:val="nil"/>
              <w:bottom w:val="nil"/>
              <w:right w:val="nil"/>
            </w:tcBorders>
            <w:shd w:val="clear" w:color="auto" w:fill="auto"/>
            <w:noWrap/>
            <w:vAlign w:val="center"/>
            <w:hideMark/>
          </w:tcPr>
          <w:p w14:paraId="4290DD39" w14:textId="77777777" w:rsidR="00101E6B" w:rsidRPr="00101E6B" w:rsidRDefault="00101E6B" w:rsidP="00101E6B">
            <w:pPr>
              <w:spacing w:after="0" w:line="240" w:lineRule="auto"/>
              <w:rPr>
                <w:rFonts w:ascii="Times New Roman" w:hAnsi="Times New Roman"/>
                <w:sz w:val="20"/>
                <w:szCs w:val="20"/>
                <w:lang w:val="en-ID" w:eastAsia="en-ID"/>
              </w:rPr>
            </w:pPr>
          </w:p>
        </w:tc>
        <w:tc>
          <w:tcPr>
            <w:tcW w:w="851" w:type="dxa"/>
            <w:tcBorders>
              <w:top w:val="nil"/>
              <w:left w:val="nil"/>
              <w:bottom w:val="nil"/>
              <w:right w:val="nil"/>
            </w:tcBorders>
            <w:shd w:val="clear" w:color="auto" w:fill="auto"/>
            <w:noWrap/>
            <w:vAlign w:val="center"/>
            <w:hideMark/>
          </w:tcPr>
          <w:p w14:paraId="4A83AF45"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top w:val="nil"/>
              <w:left w:val="nil"/>
              <w:bottom w:val="nil"/>
              <w:right w:val="nil"/>
            </w:tcBorders>
            <w:shd w:val="clear" w:color="auto" w:fill="auto"/>
            <w:noWrap/>
            <w:vAlign w:val="center"/>
            <w:hideMark/>
          </w:tcPr>
          <w:p w14:paraId="38E7C28F"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423890F8" w14:textId="77777777" w:rsidTr="00101E6B">
        <w:trPr>
          <w:trHeight w:val="54"/>
        </w:trPr>
        <w:tc>
          <w:tcPr>
            <w:tcW w:w="4395" w:type="dxa"/>
            <w:tcBorders>
              <w:top w:val="nil"/>
              <w:left w:val="nil"/>
              <w:bottom w:val="nil"/>
              <w:right w:val="nil"/>
            </w:tcBorders>
            <w:shd w:val="clear" w:color="auto" w:fill="auto"/>
            <w:noWrap/>
            <w:vAlign w:val="center"/>
            <w:hideMark/>
          </w:tcPr>
          <w:p w14:paraId="10943400" w14:textId="67D89618"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3. Organizational Culture</w:t>
            </w:r>
          </w:p>
        </w:tc>
        <w:tc>
          <w:tcPr>
            <w:tcW w:w="987" w:type="dxa"/>
            <w:tcBorders>
              <w:top w:val="nil"/>
              <w:left w:val="nil"/>
              <w:bottom w:val="nil"/>
              <w:right w:val="nil"/>
            </w:tcBorders>
            <w:shd w:val="clear" w:color="auto" w:fill="auto"/>
            <w:noWrap/>
            <w:vAlign w:val="center"/>
            <w:hideMark/>
          </w:tcPr>
          <w:p w14:paraId="209BAB7C"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0.287</w:t>
            </w:r>
          </w:p>
        </w:tc>
        <w:tc>
          <w:tcPr>
            <w:tcW w:w="992" w:type="dxa"/>
            <w:tcBorders>
              <w:top w:val="nil"/>
              <w:left w:val="nil"/>
              <w:bottom w:val="nil"/>
              <w:right w:val="nil"/>
            </w:tcBorders>
            <w:shd w:val="clear" w:color="auto" w:fill="auto"/>
            <w:noWrap/>
            <w:vAlign w:val="center"/>
            <w:hideMark/>
          </w:tcPr>
          <w:p w14:paraId="0F0E7277"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eastAsia="en-ID"/>
              </w:rPr>
              <w:t>0.926</w:t>
            </w:r>
          </w:p>
        </w:tc>
        <w:tc>
          <w:tcPr>
            <w:tcW w:w="992" w:type="dxa"/>
            <w:tcBorders>
              <w:top w:val="nil"/>
              <w:left w:val="nil"/>
              <w:bottom w:val="nil"/>
              <w:right w:val="nil"/>
            </w:tcBorders>
            <w:shd w:val="clear" w:color="auto" w:fill="auto"/>
            <w:noWrap/>
            <w:vAlign w:val="center"/>
            <w:hideMark/>
          </w:tcPr>
          <w:p w14:paraId="3849FE79" w14:textId="77777777" w:rsidR="00101E6B" w:rsidRPr="00101E6B" w:rsidRDefault="00101E6B" w:rsidP="00101E6B">
            <w:pPr>
              <w:spacing w:after="0" w:line="240" w:lineRule="auto"/>
              <w:rPr>
                <w:rFonts w:ascii="Times New Roman" w:hAnsi="Times New Roman"/>
                <w:b/>
                <w:bCs/>
                <w:color w:val="000000"/>
                <w:lang w:val="en-ID" w:eastAsia="en-ID"/>
              </w:rPr>
            </w:pPr>
          </w:p>
        </w:tc>
        <w:tc>
          <w:tcPr>
            <w:tcW w:w="851" w:type="dxa"/>
            <w:tcBorders>
              <w:top w:val="nil"/>
              <w:left w:val="nil"/>
              <w:bottom w:val="nil"/>
              <w:right w:val="nil"/>
            </w:tcBorders>
            <w:shd w:val="clear" w:color="auto" w:fill="auto"/>
            <w:noWrap/>
            <w:vAlign w:val="center"/>
            <w:hideMark/>
          </w:tcPr>
          <w:p w14:paraId="09B42720" w14:textId="77777777" w:rsidR="00101E6B" w:rsidRPr="00101E6B" w:rsidRDefault="00101E6B" w:rsidP="00101E6B">
            <w:pPr>
              <w:spacing w:after="0" w:line="240" w:lineRule="auto"/>
              <w:rPr>
                <w:rFonts w:ascii="Times New Roman" w:hAnsi="Times New Roman"/>
                <w:sz w:val="20"/>
                <w:szCs w:val="20"/>
                <w:lang w:val="en-ID" w:eastAsia="en-ID"/>
              </w:rPr>
            </w:pPr>
          </w:p>
        </w:tc>
        <w:tc>
          <w:tcPr>
            <w:tcW w:w="992" w:type="dxa"/>
            <w:tcBorders>
              <w:top w:val="nil"/>
              <w:left w:val="nil"/>
              <w:bottom w:val="nil"/>
              <w:right w:val="nil"/>
            </w:tcBorders>
            <w:shd w:val="clear" w:color="auto" w:fill="auto"/>
            <w:noWrap/>
            <w:vAlign w:val="center"/>
            <w:hideMark/>
          </w:tcPr>
          <w:p w14:paraId="5F4DAED2"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2D4F3C1E" w14:textId="77777777" w:rsidTr="00101E6B">
        <w:trPr>
          <w:trHeight w:val="166"/>
        </w:trPr>
        <w:tc>
          <w:tcPr>
            <w:tcW w:w="4395" w:type="dxa"/>
            <w:tcBorders>
              <w:top w:val="nil"/>
              <w:left w:val="nil"/>
              <w:bottom w:val="nil"/>
              <w:right w:val="nil"/>
            </w:tcBorders>
            <w:shd w:val="clear" w:color="auto" w:fill="auto"/>
            <w:noWrap/>
            <w:vAlign w:val="center"/>
            <w:hideMark/>
          </w:tcPr>
          <w:p w14:paraId="0F1E5C67" w14:textId="3FC156D9"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4. Perceived Organizational Support</w:t>
            </w:r>
          </w:p>
        </w:tc>
        <w:tc>
          <w:tcPr>
            <w:tcW w:w="987" w:type="dxa"/>
            <w:tcBorders>
              <w:top w:val="nil"/>
              <w:left w:val="nil"/>
              <w:bottom w:val="nil"/>
              <w:right w:val="nil"/>
            </w:tcBorders>
            <w:shd w:val="clear" w:color="auto" w:fill="auto"/>
            <w:noWrap/>
            <w:vAlign w:val="center"/>
            <w:hideMark/>
          </w:tcPr>
          <w:p w14:paraId="1ACB9AE3"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0.269</w:t>
            </w:r>
          </w:p>
        </w:tc>
        <w:tc>
          <w:tcPr>
            <w:tcW w:w="992" w:type="dxa"/>
            <w:tcBorders>
              <w:top w:val="nil"/>
              <w:left w:val="nil"/>
              <w:bottom w:val="nil"/>
              <w:right w:val="nil"/>
            </w:tcBorders>
            <w:shd w:val="clear" w:color="auto" w:fill="auto"/>
            <w:noWrap/>
            <w:vAlign w:val="center"/>
            <w:hideMark/>
          </w:tcPr>
          <w:p w14:paraId="1001A42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0.517</w:t>
            </w:r>
          </w:p>
        </w:tc>
        <w:tc>
          <w:tcPr>
            <w:tcW w:w="992" w:type="dxa"/>
            <w:tcBorders>
              <w:top w:val="nil"/>
              <w:left w:val="nil"/>
              <w:bottom w:val="nil"/>
              <w:right w:val="nil"/>
            </w:tcBorders>
            <w:shd w:val="clear" w:color="auto" w:fill="auto"/>
            <w:noWrap/>
            <w:vAlign w:val="center"/>
            <w:hideMark/>
          </w:tcPr>
          <w:p w14:paraId="2A03FE2F"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eastAsia="en-ID"/>
              </w:rPr>
              <w:t>0.961</w:t>
            </w:r>
          </w:p>
        </w:tc>
        <w:tc>
          <w:tcPr>
            <w:tcW w:w="851" w:type="dxa"/>
            <w:tcBorders>
              <w:top w:val="nil"/>
              <w:left w:val="nil"/>
              <w:bottom w:val="nil"/>
              <w:right w:val="nil"/>
            </w:tcBorders>
            <w:shd w:val="clear" w:color="auto" w:fill="auto"/>
            <w:noWrap/>
            <w:vAlign w:val="center"/>
            <w:hideMark/>
          </w:tcPr>
          <w:p w14:paraId="763B0E83" w14:textId="77777777" w:rsidR="00101E6B" w:rsidRPr="00101E6B" w:rsidRDefault="00101E6B" w:rsidP="00101E6B">
            <w:pPr>
              <w:spacing w:after="0" w:line="240" w:lineRule="auto"/>
              <w:rPr>
                <w:rFonts w:ascii="Times New Roman" w:hAnsi="Times New Roman"/>
                <w:b/>
                <w:bCs/>
                <w:color w:val="000000"/>
                <w:lang w:val="en-ID" w:eastAsia="en-ID"/>
              </w:rPr>
            </w:pPr>
          </w:p>
        </w:tc>
        <w:tc>
          <w:tcPr>
            <w:tcW w:w="992" w:type="dxa"/>
            <w:tcBorders>
              <w:top w:val="nil"/>
              <w:left w:val="nil"/>
              <w:bottom w:val="nil"/>
              <w:right w:val="nil"/>
            </w:tcBorders>
            <w:shd w:val="clear" w:color="auto" w:fill="auto"/>
            <w:noWrap/>
            <w:vAlign w:val="center"/>
            <w:hideMark/>
          </w:tcPr>
          <w:p w14:paraId="52A8B5B1" w14:textId="77777777" w:rsidR="00101E6B" w:rsidRPr="00101E6B" w:rsidRDefault="00101E6B" w:rsidP="00101E6B">
            <w:pPr>
              <w:spacing w:after="0" w:line="240" w:lineRule="auto"/>
              <w:rPr>
                <w:rFonts w:ascii="Times New Roman" w:hAnsi="Times New Roman"/>
                <w:sz w:val="20"/>
                <w:szCs w:val="20"/>
                <w:lang w:val="en-ID" w:eastAsia="en-ID"/>
              </w:rPr>
            </w:pPr>
          </w:p>
        </w:tc>
      </w:tr>
      <w:tr w:rsidR="00101E6B" w:rsidRPr="00101E6B" w14:paraId="60B32DAD" w14:textId="77777777" w:rsidTr="00101E6B">
        <w:trPr>
          <w:trHeight w:val="54"/>
        </w:trPr>
        <w:tc>
          <w:tcPr>
            <w:tcW w:w="4395" w:type="dxa"/>
            <w:tcBorders>
              <w:top w:val="nil"/>
              <w:left w:val="nil"/>
              <w:right w:val="nil"/>
            </w:tcBorders>
            <w:shd w:val="clear" w:color="auto" w:fill="auto"/>
            <w:noWrap/>
            <w:vAlign w:val="center"/>
            <w:hideMark/>
          </w:tcPr>
          <w:p w14:paraId="53C20531" w14:textId="2AE90F48" w:rsidR="00101E6B" w:rsidRPr="00101E6B" w:rsidRDefault="00101E6B" w:rsidP="00101E6B">
            <w:pPr>
              <w:spacing w:after="0" w:line="240" w:lineRule="auto"/>
              <w:jc w:val="both"/>
              <w:rPr>
                <w:rFonts w:ascii="Times New Roman" w:hAnsi="Times New Roman"/>
                <w:color w:val="000000"/>
                <w:lang w:val="en-ID" w:eastAsia="en-ID"/>
              </w:rPr>
            </w:pPr>
            <w:r w:rsidRPr="00101E6B">
              <w:rPr>
                <w:rFonts w:ascii="Times New Roman" w:hAnsi="Times New Roman"/>
                <w:color w:val="000000"/>
                <w:lang w:val="en-ID" w:eastAsia="en-ID"/>
              </w:rPr>
              <w:t>5. Job Satisfaction</w:t>
            </w:r>
          </w:p>
        </w:tc>
        <w:tc>
          <w:tcPr>
            <w:tcW w:w="987" w:type="dxa"/>
            <w:tcBorders>
              <w:top w:val="nil"/>
              <w:left w:val="nil"/>
              <w:right w:val="nil"/>
            </w:tcBorders>
            <w:shd w:val="clear" w:color="auto" w:fill="auto"/>
            <w:noWrap/>
            <w:vAlign w:val="center"/>
            <w:hideMark/>
          </w:tcPr>
          <w:p w14:paraId="554E0EC7"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0.312</w:t>
            </w:r>
          </w:p>
        </w:tc>
        <w:tc>
          <w:tcPr>
            <w:tcW w:w="992" w:type="dxa"/>
            <w:tcBorders>
              <w:top w:val="nil"/>
              <w:left w:val="nil"/>
              <w:right w:val="nil"/>
            </w:tcBorders>
            <w:shd w:val="clear" w:color="auto" w:fill="auto"/>
            <w:noWrap/>
            <w:vAlign w:val="center"/>
            <w:hideMark/>
          </w:tcPr>
          <w:p w14:paraId="2E99CA4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0.3267</w:t>
            </w:r>
          </w:p>
        </w:tc>
        <w:tc>
          <w:tcPr>
            <w:tcW w:w="992" w:type="dxa"/>
            <w:tcBorders>
              <w:top w:val="nil"/>
              <w:left w:val="nil"/>
              <w:right w:val="nil"/>
            </w:tcBorders>
            <w:shd w:val="clear" w:color="auto" w:fill="auto"/>
            <w:noWrap/>
            <w:vAlign w:val="center"/>
            <w:hideMark/>
          </w:tcPr>
          <w:p w14:paraId="5CF2B5E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eastAsia="en-ID"/>
              </w:rPr>
              <w:t>0.456</w:t>
            </w:r>
          </w:p>
        </w:tc>
        <w:tc>
          <w:tcPr>
            <w:tcW w:w="851" w:type="dxa"/>
            <w:tcBorders>
              <w:top w:val="nil"/>
              <w:left w:val="nil"/>
              <w:right w:val="nil"/>
            </w:tcBorders>
            <w:shd w:val="clear" w:color="auto" w:fill="auto"/>
            <w:noWrap/>
            <w:vAlign w:val="center"/>
            <w:hideMark/>
          </w:tcPr>
          <w:p w14:paraId="663A29A6" w14:textId="77777777" w:rsidR="00101E6B" w:rsidRPr="00101E6B" w:rsidRDefault="00101E6B" w:rsidP="00101E6B">
            <w:pPr>
              <w:spacing w:after="0" w:line="240" w:lineRule="auto"/>
              <w:rPr>
                <w:rFonts w:ascii="Times New Roman" w:hAnsi="Times New Roman"/>
                <w:b/>
                <w:bCs/>
                <w:color w:val="000000"/>
                <w:lang w:val="en-ID" w:eastAsia="en-ID"/>
              </w:rPr>
            </w:pPr>
            <w:r w:rsidRPr="00101E6B">
              <w:rPr>
                <w:rFonts w:ascii="Times New Roman" w:hAnsi="Times New Roman"/>
                <w:b/>
                <w:bCs/>
                <w:color w:val="000000"/>
                <w:lang w:eastAsia="en-ID"/>
              </w:rPr>
              <w:t>0.937</w:t>
            </w:r>
          </w:p>
        </w:tc>
        <w:tc>
          <w:tcPr>
            <w:tcW w:w="992" w:type="dxa"/>
            <w:tcBorders>
              <w:top w:val="nil"/>
              <w:left w:val="nil"/>
              <w:right w:val="nil"/>
            </w:tcBorders>
            <w:shd w:val="clear" w:color="auto" w:fill="auto"/>
            <w:noWrap/>
            <w:vAlign w:val="center"/>
            <w:hideMark/>
          </w:tcPr>
          <w:p w14:paraId="605CBC5D" w14:textId="77777777" w:rsidR="00101E6B" w:rsidRPr="00101E6B" w:rsidRDefault="00101E6B" w:rsidP="00101E6B">
            <w:pPr>
              <w:spacing w:after="0" w:line="240" w:lineRule="auto"/>
              <w:rPr>
                <w:rFonts w:ascii="Times New Roman" w:hAnsi="Times New Roman"/>
                <w:color w:val="000000"/>
                <w:lang w:val="en-ID" w:eastAsia="en-ID"/>
              </w:rPr>
            </w:pPr>
            <w:r w:rsidRPr="00101E6B">
              <w:rPr>
                <w:rFonts w:ascii="Times New Roman" w:hAnsi="Times New Roman"/>
                <w:color w:val="000000"/>
                <w:lang w:val="en-ID" w:eastAsia="en-ID"/>
              </w:rPr>
              <w:t> </w:t>
            </w:r>
          </w:p>
        </w:tc>
      </w:tr>
    </w:tbl>
    <w:p w14:paraId="4FD0695C" w14:textId="77777777" w:rsidR="00BB2D00" w:rsidRPr="00A26415" w:rsidRDefault="00BB2D00" w:rsidP="00101E6B">
      <w:pPr>
        <w:pStyle w:val="MDPI31text"/>
        <w:ind w:left="0" w:firstLine="0"/>
        <w:outlineLvl w:val="0"/>
        <w:rPr>
          <w:rFonts w:ascii="Times New Roman" w:hAnsi="Times New Roman"/>
          <w:bCs/>
          <w:sz w:val="22"/>
          <w:lang w:val="pt-BR"/>
        </w:rPr>
      </w:pPr>
    </w:p>
    <w:p w14:paraId="0966CDBC" w14:textId="31D19D70" w:rsidR="00BB2D00" w:rsidRPr="00A26415" w:rsidRDefault="00101E6B" w:rsidP="0028666B">
      <w:pPr>
        <w:pStyle w:val="E-JournalBody"/>
        <w:ind w:firstLine="709"/>
      </w:pPr>
      <w:r w:rsidRPr="00101E6B">
        <w:t>Table 3 shows that the square root of the AVE (bold values) is greater than the correlations between constructs, indicating adequate discriminant validity. Furthermore, the evaluation of discriminant validity using the HTMT ratio was also examined in accordance with previous research recommendations (Ali et al., 2022; Hair et al., 2019; Henseler et al., 2014). In this study, as seen in Table 3, the highest correlation is below the conventional threshold of 0.85 or 0.90 (Henseler et al., 2014). Therefore, the HTMT criteria demonstrate adequate discriminant validity. The results of the measurement model in this study indicate that all construct reliabilities and validities have reached satisfactory levels. This strengthens further analysis of the structural model to test the relationships between the variables under investigation</w:t>
      </w:r>
      <w:r w:rsidR="00BB2D00" w:rsidRPr="00A26415">
        <w:t>.</w:t>
      </w:r>
    </w:p>
    <w:p w14:paraId="47EF5A92" w14:textId="77777777" w:rsidR="00BB2D00" w:rsidRPr="00A26415" w:rsidRDefault="00BB2D00" w:rsidP="00BB2D00">
      <w:pPr>
        <w:spacing w:after="0"/>
        <w:jc w:val="both"/>
        <w:rPr>
          <w:rFonts w:ascii="Times New Roman" w:hAnsi="Times New Roman"/>
        </w:rPr>
      </w:pPr>
    </w:p>
    <w:p w14:paraId="4472727F" w14:textId="04B7469C" w:rsidR="00BB2D00" w:rsidRPr="00A26415" w:rsidRDefault="00BB2D00" w:rsidP="00243704">
      <w:pPr>
        <w:spacing w:after="0"/>
        <w:jc w:val="center"/>
        <w:rPr>
          <w:rFonts w:ascii="Times New Roman" w:hAnsi="Times New Roman"/>
        </w:rPr>
      </w:pPr>
      <w:r w:rsidRPr="00A26415">
        <w:rPr>
          <w:rFonts w:ascii="Times New Roman" w:hAnsi="Times New Roman"/>
        </w:rPr>
        <w:t>Tabel 4</w:t>
      </w:r>
      <w:r w:rsidR="00243704">
        <w:rPr>
          <w:rFonts w:ascii="Times New Roman" w:hAnsi="Times New Roman"/>
        </w:rPr>
        <w:t>.</w:t>
      </w:r>
      <w:r w:rsidRPr="00A26415">
        <w:rPr>
          <w:rFonts w:ascii="Times New Roman" w:hAnsi="Times New Roman"/>
        </w:rPr>
        <w:t xml:space="preserve"> Model Fit dan Quality Indices</w:t>
      </w:r>
    </w:p>
    <w:tbl>
      <w:tblPr>
        <w:tblStyle w:val="TableGrid1"/>
        <w:tblW w:w="9430"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578"/>
        <w:gridCol w:w="3391"/>
        <w:gridCol w:w="2121"/>
        <w:gridCol w:w="1764"/>
        <w:gridCol w:w="1576"/>
      </w:tblGrid>
      <w:tr w:rsidR="00BB2D00" w:rsidRPr="00A26415" w14:paraId="2DB62FB2" w14:textId="77777777" w:rsidTr="0064096B">
        <w:trPr>
          <w:tblHeader/>
        </w:trPr>
        <w:tc>
          <w:tcPr>
            <w:tcW w:w="578" w:type="dxa"/>
            <w:tcBorders>
              <w:top w:val="single" w:sz="4" w:space="0" w:color="000000"/>
              <w:bottom w:val="single" w:sz="4" w:space="0" w:color="000000"/>
            </w:tcBorders>
          </w:tcPr>
          <w:p w14:paraId="759F5BB5" w14:textId="77777777" w:rsidR="00BB2D00" w:rsidRPr="00A26415" w:rsidRDefault="00BB2D00" w:rsidP="0064096B">
            <w:pPr>
              <w:pStyle w:val="MDPI31text"/>
              <w:ind w:left="34" w:firstLine="0"/>
              <w:jc w:val="center"/>
              <w:outlineLvl w:val="0"/>
              <w:rPr>
                <w:rFonts w:ascii="Times New Roman" w:hAnsi="Times New Roman"/>
                <w:b/>
                <w:sz w:val="22"/>
                <w:szCs w:val="22"/>
                <w:lang w:val="en-ID"/>
              </w:rPr>
            </w:pPr>
            <w:r w:rsidRPr="00A26415">
              <w:rPr>
                <w:rFonts w:ascii="Times New Roman" w:hAnsi="Times New Roman"/>
                <w:b/>
                <w:sz w:val="22"/>
                <w:szCs w:val="22"/>
                <w:lang w:val="en-ID"/>
              </w:rPr>
              <w:t>No</w:t>
            </w:r>
          </w:p>
        </w:tc>
        <w:tc>
          <w:tcPr>
            <w:tcW w:w="3391" w:type="dxa"/>
            <w:tcBorders>
              <w:top w:val="single" w:sz="4" w:space="0" w:color="000000"/>
              <w:bottom w:val="single" w:sz="4" w:space="0" w:color="000000"/>
            </w:tcBorders>
          </w:tcPr>
          <w:p w14:paraId="7D8E2C55" w14:textId="77777777" w:rsidR="00BB2D00" w:rsidRPr="00A26415" w:rsidRDefault="00BB2D00" w:rsidP="0064096B">
            <w:pPr>
              <w:pStyle w:val="MDPI31text"/>
              <w:ind w:left="34" w:firstLine="0"/>
              <w:jc w:val="left"/>
              <w:outlineLvl w:val="0"/>
              <w:rPr>
                <w:rFonts w:ascii="Times New Roman" w:hAnsi="Times New Roman"/>
                <w:b/>
                <w:sz w:val="22"/>
                <w:szCs w:val="22"/>
                <w:lang w:val="en-ID"/>
              </w:rPr>
            </w:pPr>
            <w:r w:rsidRPr="00A26415">
              <w:rPr>
                <w:rFonts w:ascii="Times New Roman" w:hAnsi="Times New Roman"/>
                <w:b/>
                <w:sz w:val="22"/>
                <w:szCs w:val="22"/>
                <w:lang w:val="en-ID"/>
              </w:rPr>
              <w:t>Model fit dan quality indices</w:t>
            </w:r>
          </w:p>
        </w:tc>
        <w:tc>
          <w:tcPr>
            <w:tcW w:w="2121" w:type="dxa"/>
            <w:tcBorders>
              <w:top w:val="single" w:sz="4" w:space="0" w:color="000000"/>
              <w:bottom w:val="single" w:sz="4" w:space="0" w:color="000000"/>
            </w:tcBorders>
          </w:tcPr>
          <w:p w14:paraId="5247A334" w14:textId="77777777" w:rsidR="00BB2D00" w:rsidRPr="00A26415" w:rsidRDefault="00BB2D00" w:rsidP="0064096B">
            <w:pPr>
              <w:pStyle w:val="MDPI31text"/>
              <w:ind w:left="34" w:firstLine="0"/>
              <w:jc w:val="left"/>
              <w:outlineLvl w:val="0"/>
              <w:rPr>
                <w:rFonts w:ascii="Times New Roman" w:hAnsi="Times New Roman"/>
                <w:b/>
                <w:sz w:val="22"/>
                <w:szCs w:val="22"/>
                <w:lang w:val="en-ID"/>
              </w:rPr>
            </w:pPr>
            <w:proofErr w:type="spellStart"/>
            <w:r w:rsidRPr="00A26415">
              <w:rPr>
                <w:rFonts w:ascii="Times New Roman" w:hAnsi="Times New Roman"/>
                <w:b/>
                <w:sz w:val="22"/>
                <w:szCs w:val="22"/>
                <w:lang w:val="en-ID"/>
              </w:rPr>
              <w:t>Kriteria</w:t>
            </w:r>
            <w:proofErr w:type="spellEnd"/>
            <w:r w:rsidRPr="00A26415">
              <w:rPr>
                <w:rFonts w:ascii="Times New Roman" w:hAnsi="Times New Roman"/>
                <w:b/>
                <w:sz w:val="22"/>
                <w:szCs w:val="22"/>
                <w:lang w:val="en-ID"/>
              </w:rPr>
              <w:t xml:space="preserve"> Fit</w:t>
            </w:r>
          </w:p>
        </w:tc>
        <w:tc>
          <w:tcPr>
            <w:tcW w:w="1764" w:type="dxa"/>
            <w:tcBorders>
              <w:top w:val="single" w:sz="4" w:space="0" w:color="000000"/>
              <w:bottom w:val="single" w:sz="4" w:space="0" w:color="000000"/>
            </w:tcBorders>
          </w:tcPr>
          <w:p w14:paraId="214CD224" w14:textId="77777777" w:rsidR="00BB2D00" w:rsidRPr="00A26415" w:rsidRDefault="00BB2D00" w:rsidP="0064096B">
            <w:pPr>
              <w:pStyle w:val="MDPI31text"/>
              <w:ind w:left="34" w:firstLine="0"/>
              <w:jc w:val="center"/>
              <w:outlineLvl w:val="0"/>
              <w:rPr>
                <w:rFonts w:ascii="Times New Roman" w:hAnsi="Times New Roman"/>
                <w:b/>
                <w:sz w:val="22"/>
                <w:szCs w:val="22"/>
                <w:lang w:val="en-ID"/>
              </w:rPr>
            </w:pPr>
            <w:r w:rsidRPr="00A26415">
              <w:rPr>
                <w:rFonts w:ascii="Times New Roman" w:hAnsi="Times New Roman"/>
                <w:b/>
                <w:sz w:val="22"/>
                <w:szCs w:val="22"/>
                <w:lang w:val="en-ID"/>
              </w:rPr>
              <w:t xml:space="preserve">Hasil </w:t>
            </w:r>
            <w:proofErr w:type="spellStart"/>
            <w:r w:rsidRPr="00A26415">
              <w:rPr>
                <w:rFonts w:ascii="Times New Roman" w:hAnsi="Times New Roman"/>
                <w:b/>
                <w:sz w:val="22"/>
                <w:szCs w:val="22"/>
                <w:lang w:val="en-ID"/>
              </w:rPr>
              <w:t>Analisis</w:t>
            </w:r>
            <w:proofErr w:type="spellEnd"/>
          </w:p>
        </w:tc>
        <w:tc>
          <w:tcPr>
            <w:tcW w:w="1576" w:type="dxa"/>
            <w:tcBorders>
              <w:top w:val="single" w:sz="4" w:space="0" w:color="000000"/>
              <w:bottom w:val="single" w:sz="4" w:space="0" w:color="000000"/>
            </w:tcBorders>
          </w:tcPr>
          <w:p w14:paraId="1B267729" w14:textId="121BD9CA" w:rsidR="00BB2D00" w:rsidRPr="00A26415" w:rsidRDefault="003C2AEE" w:rsidP="0064096B">
            <w:pPr>
              <w:pStyle w:val="MDPI31text"/>
              <w:ind w:left="34" w:firstLine="0"/>
              <w:jc w:val="center"/>
              <w:outlineLvl w:val="0"/>
              <w:rPr>
                <w:rFonts w:ascii="Times New Roman" w:hAnsi="Times New Roman"/>
                <w:b/>
                <w:sz w:val="22"/>
                <w:szCs w:val="22"/>
                <w:lang w:val="en-ID"/>
              </w:rPr>
            </w:pPr>
            <w:r>
              <w:rPr>
                <w:rFonts w:ascii="Times New Roman" w:hAnsi="Times New Roman"/>
                <w:b/>
                <w:sz w:val="22"/>
                <w:szCs w:val="22"/>
                <w:lang w:val="en-ID"/>
              </w:rPr>
              <w:t>Remark</w:t>
            </w:r>
          </w:p>
        </w:tc>
      </w:tr>
      <w:tr w:rsidR="00BB2D00" w:rsidRPr="00A26415" w14:paraId="1356D6E9" w14:textId="77777777" w:rsidTr="0064096B">
        <w:tc>
          <w:tcPr>
            <w:tcW w:w="578" w:type="dxa"/>
            <w:tcBorders>
              <w:top w:val="single" w:sz="4" w:space="0" w:color="000000"/>
              <w:bottom w:val="nil"/>
            </w:tcBorders>
          </w:tcPr>
          <w:p w14:paraId="4150844C"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1</w:t>
            </w:r>
          </w:p>
        </w:tc>
        <w:tc>
          <w:tcPr>
            <w:tcW w:w="3391" w:type="dxa"/>
            <w:tcBorders>
              <w:top w:val="single" w:sz="4" w:space="0" w:color="000000"/>
              <w:bottom w:val="nil"/>
            </w:tcBorders>
          </w:tcPr>
          <w:p w14:paraId="48F04022"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R-squared</w:t>
            </w:r>
          </w:p>
        </w:tc>
        <w:tc>
          <w:tcPr>
            <w:tcW w:w="2121" w:type="dxa"/>
            <w:tcBorders>
              <w:top w:val="single" w:sz="4" w:space="0" w:color="000000"/>
              <w:bottom w:val="nil"/>
            </w:tcBorders>
          </w:tcPr>
          <w:p w14:paraId="43D9411A" w14:textId="3150CA56"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Strong</w:t>
            </w:r>
            <w:r w:rsidR="00BB2D00" w:rsidRPr="00A26415">
              <w:rPr>
                <w:rFonts w:ascii="Times New Roman" w:hAnsi="Times New Roman"/>
                <w:bCs/>
                <w:sz w:val="22"/>
                <w:szCs w:val="22"/>
                <w:lang w:val="en-ID"/>
              </w:rPr>
              <w:t xml:space="preserve"> &gt;= 0.67, </w:t>
            </w:r>
            <w:proofErr w:type="spellStart"/>
            <w:r w:rsidR="00BB2D00" w:rsidRPr="00A26415">
              <w:rPr>
                <w:rFonts w:ascii="Times New Roman" w:hAnsi="Times New Roman"/>
                <w:bCs/>
                <w:sz w:val="22"/>
                <w:szCs w:val="22"/>
                <w:lang w:val="en-ID"/>
              </w:rPr>
              <w:t>Moderat</w:t>
            </w:r>
            <w:proofErr w:type="spellEnd"/>
            <w:r w:rsidR="00BB2D00" w:rsidRPr="00A26415">
              <w:rPr>
                <w:rFonts w:ascii="Times New Roman" w:hAnsi="Times New Roman"/>
                <w:bCs/>
                <w:sz w:val="22"/>
                <w:szCs w:val="22"/>
                <w:lang w:val="en-ID"/>
              </w:rPr>
              <w:t xml:space="preserve"> &gt;=0.33 dan </w:t>
            </w:r>
            <w:proofErr w:type="spellStart"/>
            <w:r w:rsidR="00BB2D00" w:rsidRPr="00A26415">
              <w:rPr>
                <w:rFonts w:ascii="Times New Roman" w:hAnsi="Times New Roman"/>
                <w:bCs/>
                <w:sz w:val="22"/>
                <w:szCs w:val="22"/>
                <w:lang w:val="en-ID"/>
              </w:rPr>
              <w:t>lemah</w:t>
            </w:r>
            <w:proofErr w:type="spellEnd"/>
            <w:r w:rsidR="00BB2D00" w:rsidRPr="00A26415">
              <w:rPr>
                <w:rFonts w:ascii="Times New Roman" w:hAnsi="Times New Roman"/>
                <w:bCs/>
                <w:sz w:val="22"/>
                <w:szCs w:val="22"/>
                <w:lang w:val="en-ID"/>
              </w:rPr>
              <w:t xml:space="preserve">&gt;= 0.19 </w:t>
            </w:r>
          </w:p>
        </w:tc>
        <w:tc>
          <w:tcPr>
            <w:tcW w:w="1764" w:type="dxa"/>
            <w:tcBorders>
              <w:top w:val="single" w:sz="4" w:space="0" w:color="000000"/>
              <w:bottom w:val="nil"/>
            </w:tcBorders>
          </w:tcPr>
          <w:p w14:paraId="00A359BE" w14:textId="44E42562"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669</w:t>
            </w:r>
          </w:p>
        </w:tc>
        <w:tc>
          <w:tcPr>
            <w:tcW w:w="1576" w:type="dxa"/>
            <w:tcBorders>
              <w:top w:val="single" w:sz="4" w:space="0" w:color="000000"/>
              <w:bottom w:val="nil"/>
            </w:tcBorders>
          </w:tcPr>
          <w:p w14:paraId="15B67297" w14:textId="4635848D"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Strong</w:t>
            </w:r>
          </w:p>
        </w:tc>
      </w:tr>
      <w:tr w:rsidR="00BB2D00" w:rsidRPr="00A26415" w14:paraId="4400FF62" w14:textId="77777777" w:rsidTr="0064096B">
        <w:tc>
          <w:tcPr>
            <w:tcW w:w="578" w:type="dxa"/>
            <w:tcBorders>
              <w:top w:val="nil"/>
              <w:bottom w:val="nil"/>
            </w:tcBorders>
          </w:tcPr>
          <w:p w14:paraId="057F75A3"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2</w:t>
            </w:r>
          </w:p>
        </w:tc>
        <w:tc>
          <w:tcPr>
            <w:tcW w:w="3391" w:type="dxa"/>
            <w:tcBorders>
              <w:top w:val="nil"/>
              <w:bottom w:val="nil"/>
            </w:tcBorders>
          </w:tcPr>
          <w:p w14:paraId="05D0A6E7"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Adjusted R-squared</w:t>
            </w:r>
          </w:p>
        </w:tc>
        <w:tc>
          <w:tcPr>
            <w:tcW w:w="2121" w:type="dxa"/>
            <w:tcBorders>
              <w:top w:val="nil"/>
              <w:bottom w:val="nil"/>
            </w:tcBorders>
          </w:tcPr>
          <w:p w14:paraId="309F9BFC" w14:textId="21109FC1"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Strong</w:t>
            </w:r>
            <w:r w:rsidR="00BB2D00" w:rsidRPr="00A26415">
              <w:rPr>
                <w:rFonts w:ascii="Times New Roman" w:hAnsi="Times New Roman"/>
                <w:bCs/>
                <w:sz w:val="22"/>
                <w:szCs w:val="22"/>
                <w:lang w:val="en-ID"/>
              </w:rPr>
              <w:t xml:space="preserve"> &gt;= 0.67, </w:t>
            </w:r>
            <w:proofErr w:type="spellStart"/>
            <w:r w:rsidR="00BB2D00" w:rsidRPr="00A26415">
              <w:rPr>
                <w:rFonts w:ascii="Times New Roman" w:hAnsi="Times New Roman"/>
                <w:bCs/>
                <w:sz w:val="22"/>
                <w:szCs w:val="22"/>
                <w:lang w:val="en-ID"/>
              </w:rPr>
              <w:t>Moderat</w:t>
            </w:r>
            <w:proofErr w:type="spellEnd"/>
            <w:r w:rsidR="00BB2D00" w:rsidRPr="00A26415">
              <w:rPr>
                <w:rFonts w:ascii="Times New Roman" w:hAnsi="Times New Roman"/>
                <w:bCs/>
                <w:sz w:val="22"/>
                <w:szCs w:val="22"/>
                <w:lang w:val="en-ID"/>
              </w:rPr>
              <w:t xml:space="preserve"> &gt;=0.33 dan </w:t>
            </w:r>
            <w:proofErr w:type="spellStart"/>
            <w:r w:rsidR="00BB2D00" w:rsidRPr="00A26415">
              <w:rPr>
                <w:rFonts w:ascii="Times New Roman" w:hAnsi="Times New Roman"/>
                <w:bCs/>
                <w:sz w:val="22"/>
                <w:szCs w:val="22"/>
                <w:lang w:val="en-ID"/>
              </w:rPr>
              <w:t>lemah</w:t>
            </w:r>
            <w:proofErr w:type="spellEnd"/>
            <w:r w:rsidR="00BB2D00" w:rsidRPr="00A26415">
              <w:rPr>
                <w:rFonts w:ascii="Times New Roman" w:hAnsi="Times New Roman"/>
                <w:bCs/>
                <w:sz w:val="22"/>
                <w:szCs w:val="22"/>
                <w:lang w:val="en-ID"/>
              </w:rPr>
              <w:t>&gt;= 0.19</w:t>
            </w:r>
          </w:p>
        </w:tc>
        <w:tc>
          <w:tcPr>
            <w:tcW w:w="1764" w:type="dxa"/>
            <w:tcBorders>
              <w:top w:val="nil"/>
              <w:bottom w:val="nil"/>
            </w:tcBorders>
          </w:tcPr>
          <w:p w14:paraId="762FED3F" w14:textId="4EABF0CB"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649</w:t>
            </w:r>
          </w:p>
        </w:tc>
        <w:tc>
          <w:tcPr>
            <w:tcW w:w="1576" w:type="dxa"/>
            <w:tcBorders>
              <w:top w:val="nil"/>
              <w:bottom w:val="nil"/>
            </w:tcBorders>
          </w:tcPr>
          <w:p w14:paraId="27AD7227" w14:textId="03B667BF"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Strong</w:t>
            </w:r>
          </w:p>
        </w:tc>
      </w:tr>
      <w:tr w:rsidR="00BB2D00" w:rsidRPr="00A26415" w14:paraId="24566389" w14:textId="77777777" w:rsidTr="0064096B">
        <w:tc>
          <w:tcPr>
            <w:tcW w:w="578" w:type="dxa"/>
            <w:tcBorders>
              <w:top w:val="nil"/>
              <w:bottom w:val="nil"/>
            </w:tcBorders>
          </w:tcPr>
          <w:p w14:paraId="75523BCC"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3</w:t>
            </w:r>
          </w:p>
        </w:tc>
        <w:tc>
          <w:tcPr>
            <w:tcW w:w="3391" w:type="dxa"/>
            <w:tcBorders>
              <w:top w:val="nil"/>
              <w:bottom w:val="nil"/>
            </w:tcBorders>
          </w:tcPr>
          <w:p w14:paraId="6ECD0235"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Q-square predictive relevance</w:t>
            </w:r>
          </w:p>
        </w:tc>
        <w:tc>
          <w:tcPr>
            <w:tcW w:w="2121" w:type="dxa"/>
            <w:tcBorders>
              <w:top w:val="nil"/>
              <w:bottom w:val="nil"/>
            </w:tcBorders>
          </w:tcPr>
          <w:p w14:paraId="49DAAA42" w14:textId="77777777" w:rsidR="00BB2D00" w:rsidRPr="00A26415" w:rsidRDefault="00BB2D00" w:rsidP="0064096B">
            <w:pPr>
              <w:pStyle w:val="MDPI31text"/>
              <w:ind w:left="34" w:firstLine="0"/>
              <w:outlineLvl w:val="0"/>
              <w:rPr>
                <w:rFonts w:ascii="Times New Roman" w:hAnsi="Times New Roman"/>
                <w:bCs/>
                <w:sz w:val="22"/>
                <w:szCs w:val="22"/>
                <w:lang w:val="en-ID"/>
              </w:rPr>
            </w:pPr>
            <w:proofErr w:type="spellStart"/>
            <w:r w:rsidRPr="00A26415">
              <w:rPr>
                <w:rFonts w:ascii="Times New Roman" w:hAnsi="Times New Roman"/>
                <w:bCs/>
                <w:sz w:val="22"/>
                <w:szCs w:val="22"/>
                <w:lang w:val="en-ID"/>
              </w:rPr>
              <w:t>rendah</w:t>
            </w:r>
            <w:proofErr w:type="spellEnd"/>
            <w:r w:rsidRPr="00A26415">
              <w:rPr>
                <w:rFonts w:ascii="Times New Roman" w:hAnsi="Times New Roman"/>
                <w:bCs/>
                <w:sz w:val="22"/>
                <w:szCs w:val="22"/>
                <w:lang w:val="en-ID"/>
              </w:rPr>
              <w:t xml:space="preserve"> &gt;= 0.02; medium &gt;= 0.15; </w:t>
            </w:r>
            <w:proofErr w:type="spellStart"/>
            <w:r w:rsidRPr="00A26415">
              <w:rPr>
                <w:rFonts w:ascii="Times New Roman" w:hAnsi="Times New Roman"/>
                <w:bCs/>
                <w:sz w:val="22"/>
                <w:szCs w:val="22"/>
                <w:lang w:val="en-ID"/>
              </w:rPr>
              <w:t>tinggi</w:t>
            </w:r>
            <w:proofErr w:type="spellEnd"/>
            <w:r w:rsidRPr="00A26415">
              <w:rPr>
                <w:rFonts w:ascii="Times New Roman" w:hAnsi="Times New Roman"/>
                <w:bCs/>
                <w:sz w:val="22"/>
                <w:szCs w:val="22"/>
                <w:lang w:val="en-ID"/>
              </w:rPr>
              <w:t xml:space="preserve"> &gt;= 0.35</w:t>
            </w:r>
          </w:p>
        </w:tc>
        <w:tc>
          <w:tcPr>
            <w:tcW w:w="1764" w:type="dxa"/>
            <w:tcBorders>
              <w:top w:val="nil"/>
              <w:bottom w:val="nil"/>
            </w:tcBorders>
          </w:tcPr>
          <w:p w14:paraId="64C27B51" w14:textId="1C7B9994"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514</w:t>
            </w:r>
          </w:p>
        </w:tc>
        <w:tc>
          <w:tcPr>
            <w:tcW w:w="1576" w:type="dxa"/>
            <w:tcBorders>
              <w:top w:val="nil"/>
              <w:bottom w:val="nil"/>
            </w:tcBorders>
          </w:tcPr>
          <w:p w14:paraId="1401CE5C" w14:textId="08B2B80E"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Strong</w:t>
            </w:r>
          </w:p>
        </w:tc>
      </w:tr>
      <w:tr w:rsidR="00BB2D00" w:rsidRPr="00A26415" w14:paraId="711B82DD" w14:textId="77777777" w:rsidTr="0064096B">
        <w:tc>
          <w:tcPr>
            <w:tcW w:w="578" w:type="dxa"/>
            <w:tcBorders>
              <w:top w:val="nil"/>
            </w:tcBorders>
          </w:tcPr>
          <w:p w14:paraId="21353685"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4</w:t>
            </w:r>
          </w:p>
        </w:tc>
        <w:tc>
          <w:tcPr>
            <w:tcW w:w="3391" w:type="dxa"/>
            <w:tcBorders>
              <w:top w:val="nil"/>
            </w:tcBorders>
          </w:tcPr>
          <w:p w14:paraId="11794531"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Average path coefficient (APC)</w:t>
            </w:r>
          </w:p>
        </w:tc>
        <w:tc>
          <w:tcPr>
            <w:tcW w:w="2121" w:type="dxa"/>
            <w:tcBorders>
              <w:top w:val="nil"/>
            </w:tcBorders>
          </w:tcPr>
          <w:p w14:paraId="7460171B"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p &lt; 0.05</w:t>
            </w:r>
          </w:p>
        </w:tc>
        <w:tc>
          <w:tcPr>
            <w:tcW w:w="1764" w:type="dxa"/>
            <w:tcBorders>
              <w:top w:val="nil"/>
            </w:tcBorders>
          </w:tcPr>
          <w:p w14:paraId="25634A64" w14:textId="3866C5C1"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641</w:t>
            </w:r>
            <w:r w:rsidRPr="00A26415">
              <w:rPr>
                <w:rFonts w:ascii="Times New Roman" w:hAnsi="Times New Roman"/>
                <w:bCs/>
                <w:sz w:val="22"/>
                <w:szCs w:val="22"/>
                <w:lang w:val="en-ID"/>
              </w:rPr>
              <w:t>, P=0.004</w:t>
            </w:r>
          </w:p>
        </w:tc>
        <w:tc>
          <w:tcPr>
            <w:tcW w:w="1576" w:type="dxa"/>
            <w:tcBorders>
              <w:top w:val="nil"/>
            </w:tcBorders>
          </w:tcPr>
          <w:p w14:paraId="6D29A13D" w14:textId="4172ADFF"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5122869D" w14:textId="77777777" w:rsidTr="0064096B">
        <w:tc>
          <w:tcPr>
            <w:tcW w:w="578" w:type="dxa"/>
          </w:tcPr>
          <w:p w14:paraId="47785318"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5</w:t>
            </w:r>
          </w:p>
        </w:tc>
        <w:tc>
          <w:tcPr>
            <w:tcW w:w="3391" w:type="dxa"/>
          </w:tcPr>
          <w:p w14:paraId="6E188E77"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Average R-squared (ARS)</w:t>
            </w:r>
          </w:p>
        </w:tc>
        <w:tc>
          <w:tcPr>
            <w:tcW w:w="2121" w:type="dxa"/>
          </w:tcPr>
          <w:p w14:paraId="3F1E67C3"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p &lt; 0.05</w:t>
            </w:r>
          </w:p>
        </w:tc>
        <w:tc>
          <w:tcPr>
            <w:tcW w:w="1764" w:type="dxa"/>
          </w:tcPr>
          <w:p w14:paraId="0C7F797D" w14:textId="60AC42FE"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698</w:t>
            </w:r>
            <w:r w:rsidRPr="00A26415">
              <w:rPr>
                <w:rFonts w:ascii="Times New Roman" w:hAnsi="Times New Roman"/>
                <w:bCs/>
                <w:sz w:val="22"/>
                <w:szCs w:val="22"/>
                <w:lang w:val="en-ID"/>
              </w:rPr>
              <w:t>, P&lt;0.001</w:t>
            </w:r>
          </w:p>
        </w:tc>
        <w:tc>
          <w:tcPr>
            <w:tcW w:w="1576" w:type="dxa"/>
          </w:tcPr>
          <w:p w14:paraId="11645521" w14:textId="3155D8EA"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4B6F5A2D" w14:textId="77777777" w:rsidTr="0064096B">
        <w:tc>
          <w:tcPr>
            <w:tcW w:w="578" w:type="dxa"/>
          </w:tcPr>
          <w:p w14:paraId="349314A5"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6</w:t>
            </w:r>
          </w:p>
        </w:tc>
        <w:tc>
          <w:tcPr>
            <w:tcW w:w="3391" w:type="dxa"/>
          </w:tcPr>
          <w:p w14:paraId="098BCF18"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Average adjusted R-squared (AARS)</w:t>
            </w:r>
          </w:p>
        </w:tc>
        <w:tc>
          <w:tcPr>
            <w:tcW w:w="2121" w:type="dxa"/>
          </w:tcPr>
          <w:p w14:paraId="53947454"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p &lt; 0.05</w:t>
            </w:r>
          </w:p>
        </w:tc>
        <w:tc>
          <w:tcPr>
            <w:tcW w:w="1764" w:type="dxa"/>
          </w:tcPr>
          <w:p w14:paraId="013FA598" w14:textId="1D096ACE"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697</w:t>
            </w:r>
            <w:r w:rsidRPr="00A26415">
              <w:rPr>
                <w:rFonts w:ascii="Times New Roman" w:hAnsi="Times New Roman"/>
                <w:bCs/>
                <w:sz w:val="22"/>
                <w:szCs w:val="22"/>
                <w:lang w:val="en-ID"/>
              </w:rPr>
              <w:t>, P&lt;0.001</w:t>
            </w:r>
          </w:p>
        </w:tc>
        <w:tc>
          <w:tcPr>
            <w:tcW w:w="1576" w:type="dxa"/>
          </w:tcPr>
          <w:p w14:paraId="01C05AFD" w14:textId="5CD6D483"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4052FC96" w14:textId="77777777" w:rsidTr="0064096B">
        <w:tc>
          <w:tcPr>
            <w:tcW w:w="578" w:type="dxa"/>
          </w:tcPr>
          <w:p w14:paraId="09E35384"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7</w:t>
            </w:r>
          </w:p>
        </w:tc>
        <w:tc>
          <w:tcPr>
            <w:tcW w:w="3391" w:type="dxa"/>
          </w:tcPr>
          <w:p w14:paraId="7107AE0A"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Average block VIF (AVIF)</w:t>
            </w:r>
          </w:p>
        </w:tc>
        <w:tc>
          <w:tcPr>
            <w:tcW w:w="2121" w:type="dxa"/>
          </w:tcPr>
          <w:p w14:paraId="4EACB396" w14:textId="628AC1CD"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00BB2D00" w:rsidRPr="00A26415">
              <w:rPr>
                <w:rFonts w:ascii="Times New Roman" w:hAnsi="Times New Roman"/>
                <w:bCs/>
                <w:sz w:val="22"/>
                <w:szCs w:val="22"/>
                <w:lang w:val="en-ID"/>
              </w:rPr>
              <w:t xml:space="preserve">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&lt;= 5, ideal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&lt;= 3.3</w:t>
            </w:r>
          </w:p>
        </w:tc>
        <w:tc>
          <w:tcPr>
            <w:tcW w:w="1764" w:type="dxa"/>
          </w:tcPr>
          <w:p w14:paraId="5272685E" w14:textId="67F9EEFC"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2.</w:t>
            </w:r>
            <w:r w:rsidR="00243704">
              <w:rPr>
                <w:rFonts w:ascii="Times New Roman" w:hAnsi="Times New Roman"/>
                <w:bCs/>
                <w:sz w:val="22"/>
                <w:szCs w:val="22"/>
                <w:lang w:val="en-ID"/>
              </w:rPr>
              <w:t>794</w:t>
            </w:r>
          </w:p>
        </w:tc>
        <w:tc>
          <w:tcPr>
            <w:tcW w:w="1576" w:type="dxa"/>
          </w:tcPr>
          <w:p w14:paraId="0A1AC70D" w14:textId="762DB9CC"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617059E3" w14:textId="77777777" w:rsidTr="0064096B">
        <w:tc>
          <w:tcPr>
            <w:tcW w:w="578" w:type="dxa"/>
          </w:tcPr>
          <w:p w14:paraId="4AB0EF8B"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8</w:t>
            </w:r>
          </w:p>
        </w:tc>
        <w:tc>
          <w:tcPr>
            <w:tcW w:w="3391" w:type="dxa"/>
          </w:tcPr>
          <w:p w14:paraId="00E2744D"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Average full collinearity VIF (AFVIF)</w:t>
            </w:r>
          </w:p>
        </w:tc>
        <w:tc>
          <w:tcPr>
            <w:tcW w:w="2121" w:type="dxa"/>
          </w:tcPr>
          <w:p w14:paraId="0A94686C" w14:textId="629A7191"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00BB2D00" w:rsidRPr="00A26415">
              <w:rPr>
                <w:rFonts w:ascii="Times New Roman" w:hAnsi="Times New Roman"/>
                <w:bCs/>
                <w:sz w:val="22"/>
                <w:szCs w:val="22"/>
                <w:lang w:val="en-ID"/>
              </w:rPr>
              <w:t xml:space="preserve">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&lt;= 5, ideal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&lt;= 3.3</w:t>
            </w:r>
          </w:p>
        </w:tc>
        <w:tc>
          <w:tcPr>
            <w:tcW w:w="1764" w:type="dxa"/>
          </w:tcPr>
          <w:p w14:paraId="7A769E6B" w14:textId="678C9D05" w:rsidR="00BB2D00" w:rsidRPr="00A26415" w:rsidRDefault="00243704"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3</w:t>
            </w:r>
            <w:r w:rsidR="00BB2D00" w:rsidRPr="00A26415">
              <w:rPr>
                <w:rFonts w:ascii="Times New Roman" w:hAnsi="Times New Roman"/>
                <w:bCs/>
                <w:sz w:val="22"/>
                <w:szCs w:val="22"/>
                <w:lang w:val="en-ID"/>
              </w:rPr>
              <w:t>.</w:t>
            </w:r>
            <w:r>
              <w:rPr>
                <w:rFonts w:ascii="Times New Roman" w:hAnsi="Times New Roman"/>
                <w:bCs/>
                <w:sz w:val="22"/>
                <w:szCs w:val="22"/>
                <w:lang w:val="en-ID"/>
              </w:rPr>
              <w:t>214</w:t>
            </w:r>
          </w:p>
        </w:tc>
        <w:tc>
          <w:tcPr>
            <w:tcW w:w="1576" w:type="dxa"/>
          </w:tcPr>
          <w:p w14:paraId="33A87A80" w14:textId="053A67FF"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59EBE9AF" w14:textId="77777777" w:rsidTr="0064096B">
        <w:trPr>
          <w:trHeight w:val="861"/>
        </w:trPr>
        <w:tc>
          <w:tcPr>
            <w:tcW w:w="578" w:type="dxa"/>
          </w:tcPr>
          <w:p w14:paraId="2E354E0E"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9</w:t>
            </w:r>
          </w:p>
        </w:tc>
        <w:tc>
          <w:tcPr>
            <w:tcW w:w="3391" w:type="dxa"/>
          </w:tcPr>
          <w:p w14:paraId="4E003AD7" w14:textId="77777777" w:rsidR="00BB2D00" w:rsidRPr="00A26415" w:rsidRDefault="00BB2D00" w:rsidP="0064096B">
            <w:pPr>
              <w:pStyle w:val="MDPI31text"/>
              <w:ind w:left="34" w:firstLine="0"/>
              <w:outlineLvl w:val="0"/>
              <w:rPr>
                <w:rFonts w:ascii="Times New Roman" w:hAnsi="Times New Roman"/>
                <w:bCs/>
                <w:sz w:val="22"/>
                <w:szCs w:val="22"/>
                <w:lang w:val="en-ID"/>
              </w:rPr>
            </w:pPr>
            <w:proofErr w:type="spellStart"/>
            <w:r w:rsidRPr="00A26415">
              <w:rPr>
                <w:rFonts w:ascii="Times New Roman" w:hAnsi="Times New Roman"/>
                <w:bCs/>
                <w:sz w:val="22"/>
                <w:szCs w:val="22"/>
                <w:lang w:val="en-ID"/>
              </w:rPr>
              <w:t>Tenenhaus</w:t>
            </w:r>
            <w:proofErr w:type="spellEnd"/>
            <w:r w:rsidRPr="00A26415">
              <w:rPr>
                <w:rFonts w:ascii="Times New Roman" w:hAnsi="Times New Roman"/>
                <w:bCs/>
                <w:sz w:val="22"/>
                <w:szCs w:val="22"/>
                <w:lang w:val="en-ID"/>
              </w:rPr>
              <w:t xml:space="preserve"> </w:t>
            </w:r>
            <w:proofErr w:type="spellStart"/>
            <w:r w:rsidRPr="00A26415">
              <w:rPr>
                <w:rFonts w:ascii="Times New Roman" w:hAnsi="Times New Roman"/>
                <w:bCs/>
                <w:sz w:val="22"/>
                <w:szCs w:val="22"/>
                <w:lang w:val="en-ID"/>
              </w:rPr>
              <w:t>GoF</w:t>
            </w:r>
            <w:proofErr w:type="spellEnd"/>
            <w:r w:rsidRPr="00A26415">
              <w:rPr>
                <w:rFonts w:ascii="Times New Roman" w:hAnsi="Times New Roman"/>
                <w:bCs/>
                <w:sz w:val="22"/>
                <w:szCs w:val="22"/>
                <w:lang w:val="en-ID"/>
              </w:rPr>
              <w:t xml:space="preserve"> (</w:t>
            </w:r>
            <w:proofErr w:type="spellStart"/>
            <w:r w:rsidRPr="00A26415">
              <w:rPr>
                <w:rFonts w:ascii="Times New Roman" w:hAnsi="Times New Roman"/>
                <w:bCs/>
                <w:sz w:val="22"/>
                <w:szCs w:val="22"/>
                <w:lang w:val="en-ID"/>
              </w:rPr>
              <w:t>GoF</w:t>
            </w:r>
            <w:proofErr w:type="spellEnd"/>
            <w:r w:rsidRPr="00A26415">
              <w:rPr>
                <w:rFonts w:ascii="Times New Roman" w:hAnsi="Times New Roman"/>
                <w:bCs/>
                <w:sz w:val="22"/>
                <w:szCs w:val="22"/>
                <w:lang w:val="en-ID"/>
              </w:rPr>
              <w:t>)</w:t>
            </w:r>
          </w:p>
        </w:tc>
        <w:tc>
          <w:tcPr>
            <w:tcW w:w="2121" w:type="dxa"/>
          </w:tcPr>
          <w:p w14:paraId="79DE1614" w14:textId="77777777" w:rsidR="00BB2D00" w:rsidRPr="00A26415" w:rsidRDefault="00BB2D00" w:rsidP="0064096B">
            <w:pPr>
              <w:pStyle w:val="MDPI31text"/>
              <w:ind w:left="34" w:firstLine="0"/>
              <w:outlineLvl w:val="0"/>
              <w:rPr>
                <w:rFonts w:ascii="Times New Roman" w:hAnsi="Times New Roman"/>
                <w:bCs/>
                <w:sz w:val="22"/>
                <w:szCs w:val="22"/>
                <w:lang w:val="en-ID"/>
              </w:rPr>
            </w:pPr>
            <w:proofErr w:type="spellStart"/>
            <w:r w:rsidRPr="00A26415">
              <w:rPr>
                <w:rFonts w:ascii="Times New Roman" w:hAnsi="Times New Roman"/>
                <w:bCs/>
                <w:sz w:val="22"/>
                <w:szCs w:val="22"/>
                <w:lang w:val="en-ID"/>
              </w:rPr>
              <w:t>rendah</w:t>
            </w:r>
            <w:proofErr w:type="spellEnd"/>
            <w:r w:rsidRPr="00A26415">
              <w:rPr>
                <w:rFonts w:ascii="Times New Roman" w:hAnsi="Times New Roman"/>
                <w:bCs/>
                <w:sz w:val="22"/>
                <w:szCs w:val="22"/>
                <w:lang w:val="en-ID"/>
              </w:rPr>
              <w:t xml:space="preserve"> &gt;= 0.1; medium &gt;= 0.25; </w:t>
            </w:r>
            <w:proofErr w:type="spellStart"/>
            <w:r w:rsidRPr="00A26415">
              <w:rPr>
                <w:rFonts w:ascii="Times New Roman" w:hAnsi="Times New Roman"/>
                <w:bCs/>
                <w:sz w:val="22"/>
                <w:szCs w:val="22"/>
                <w:lang w:val="en-ID"/>
              </w:rPr>
              <w:t>tinggi</w:t>
            </w:r>
            <w:proofErr w:type="spellEnd"/>
            <w:r w:rsidRPr="00A26415">
              <w:rPr>
                <w:rFonts w:ascii="Times New Roman" w:hAnsi="Times New Roman"/>
                <w:bCs/>
                <w:sz w:val="22"/>
                <w:szCs w:val="22"/>
                <w:lang w:val="en-ID"/>
              </w:rPr>
              <w:t xml:space="preserve"> &gt;= 0.36</w:t>
            </w:r>
          </w:p>
        </w:tc>
        <w:tc>
          <w:tcPr>
            <w:tcW w:w="1764" w:type="dxa"/>
          </w:tcPr>
          <w:p w14:paraId="58020483" w14:textId="4B24A415"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511</w:t>
            </w:r>
          </w:p>
        </w:tc>
        <w:tc>
          <w:tcPr>
            <w:tcW w:w="1576" w:type="dxa"/>
          </w:tcPr>
          <w:p w14:paraId="6073EA2F" w14:textId="77777777"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Tinggi</w:t>
            </w:r>
          </w:p>
        </w:tc>
      </w:tr>
      <w:tr w:rsidR="00BB2D00" w:rsidRPr="00A26415" w14:paraId="590C7AD0" w14:textId="77777777" w:rsidTr="0064096B">
        <w:tc>
          <w:tcPr>
            <w:tcW w:w="578" w:type="dxa"/>
          </w:tcPr>
          <w:p w14:paraId="4A70CBE5"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10</w:t>
            </w:r>
          </w:p>
        </w:tc>
        <w:tc>
          <w:tcPr>
            <w:tcW w:w="3391" w:type="dxa"/>
          </w:tcPr>
          <w:p w14:paraId="644AEA8E"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Sympson's paradox ratio (SPR)</w:t>
            </w:r>
          </w:p>
        </w:tc>
        <w:tc>
          <w:tcPr>
            <w:tcW w:w="2121" w:type="dxa"/>
          </w:tcPr>
          <w:p w14:paraId="291525AD" w14:textId="128EFFF9"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 xml:space="preserve">&gt;= 0.25, large &gt;= 0.36 </w:t>
            </w:r>
            <w:r w:rsidR="003C2AEE">
              <w:rPr>
                <w:rFonts w:ascii="Times New Roman" w:hAnsi="Times New Roman"/>
                <w:bCs/>
                <w:sz w:val="22"/>
                <w:szCs w:val="22"/>
                <w:lang w:val="en-ID"/>
              </w:rPr>
              <w:t>Accepted</w:t>
            </w:r>
            <w:r w:rsidRPr="00A26415">
              <w:rPr>
                <w:rFonts w:ascii="Times New Roman" w:hAnsi="Times New Roman"/>
                <w:bCs/>
                <w:sz w:val="22"/>
                <w:szCs w:val="22"/>
                <w:lang w:val="en-ID"/>
              </w:rPr>
              <w:t xml:space="preserve"> </w:t>
            </w:r>
            <w:r w:rsidR="003C2AEE">
              <w:rPr>
                <w:rFonts w:ascii="Times New Roman" w:hAnsi="Times New Roman"/>
                <w:bCs/>
                <w:sz w:val="22"/>
                <w:szCs w:val="22"/>
                <w:lang w:val="en-ID"/>
              </w:rPr>
              <w:t>if</w:t>
            </w:r>
            <w:r w:rsidRPr="00A26415">
              <w:rPr>
                <w:rFonts w:ascii="Times New Roman" w:hAnsi="Times New Roman"/>
                <w:bCs/>
                <w:sz w:val="22"/>
                <w:szCs w:val="22"/>
                <w:lang w:val="en-ID"/>
              </w:rPr>
              <w:t xml:space="preserve"> &gt;= 0.7, ideal </w:t>
            </w:r>
            <w:r w:rsidR="003C2AEE">
              <w:rPr>
                <w:rFonts w:ascii="Times New Roman" w:hAnsi="Times New Roman"/>
                <w:bCs/>
                <w:sz w:val="22"/>
                <w:szCs w:val="22"/>
                <w:lang w:val="en-ID"/>
              </w:rPr>
              <w:t>if</w:t>
            </w:r>
            <w:r w:rsidRPr="00A26415">
              <w:rPr>
                <w:rFonts w:ascii="Times New Roman" w:hAnsi="Times New Roman"/>
                <w:bCs/>
                <w:sz w:val="22"/>
                <w:szCs w:val="22"/>
                <w:lang w:val="en-ID"/>
              </w:rPr>
              <w:t xml:space="preserve"> = 1</w:t>
            </w:r>
          </w:p>
        </w:tc>
        <w:tc>
          <w:tcPr>
            <w:tcW w:w="1764" w:type="dxa"/>
          </w:tcPr>
          <w:p w14:paraId="2B531A64" w14:textId="7EF932CD"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798</w:t>
            </w:r>
          </w:p>
        </w:tc>
        <w:tc>
          <w:tcPr>
            <w:tcW w:w="1576" w:type="dxa"/>
          </w:tcPr>
          <w:p w14:paraId="2E283F2D" w14:textId="63D2AA4A"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5AAA4F29" w14:textId="77777777" w:rsidTr="0064096B">
        <w:tc>
          <w:tcPr>
            <w:tcW w:w="578" w:type="dxa"/>
          </w:tcPr>
          <w:p w14:paraId="4ED052C1"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11</w:t>
            </w:r>
          </w:p>
        </w:tc>
        <w:tc>
          <w:tcPr>
            <w:tcW w:w="3391" w:type="dxa"/>
          </w:tcPr>
          <w:p w14:paraId="2903A41C"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R-squared contribution ratio (RSCR)</w:t>
            </w:r>
          </w:p>
        </w:tc>
        <w:tc>
          <w:tcPr>
            <w:tcW w:w="2121" w:type="dxa"/>
          </w:tcPr>
          <w:p w14:paraId="0BBB9287" w14:textId="6A5EB4B8"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00BB2D00" w:rsidRPr="00A26415">
              <w:rPr>
                <w:rFonts w:ascii="Times New Roman" w:hAnsi="Times New Roman"/>
                <w:bCs/>
                <w:sz w:val="22"/>
                <w:szCs w:val="22"/>
                <w:lang w:val="en-ID"/>
              </w:rPr>
              <w:t xml:space="preserve">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&gt;= 0.9, ideal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 1</w:t>
            </w:r>
          </w:p>
        </w:tc>
        <w:tc>
          <w:tcPr>
            <w:tcW w:w="1764" w:type="dxa"/>
          </w:tcPr>
          <w:p w14:paraId="35F0FC0B" w14:textId="6BB7F1FC"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914</w:t>
            </w:r>
          </w:p>
        </w:tc>
        <w:tc>
          <w:tcPr>
            <w:tcW w:w="1576" w:type="dxa"/>
          </w:tcPr>
          <w:p w14:paraId="7901F1E8" w14:textId="6FF6ED02"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269278A5" w14:textId="77777777" w:rsidTr="0064096B">
        <w:tc>
          <w:tcPr>
            <w:tcW w:w="578" w:type="dxa"/>
          </w:tcPr>
          <w:p w14:paraId="52ABB7BA"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12</w:t>
            </w:r>
          </w:p>
        </w:tc>
        <w:tc>
          <w:tcPr>
            <w:tcW w:w="3391" w:type="dxa"/>
          </w:tcPr>
          <w:p w14:paraId="20B440A0"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Statistical suppression ratio (SSR)</w:t>
            </w:r>
          </w:p>
        </w:tc>
        <w:tc>
          <w:tcPr>
            <w:tcW w:w="2121" w:type="dxa"/>
          </w:tcPr>
          <w:p w14:paraId="3E1FFCBD" w14:textId="362E8373"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00BB2D00" w:rsidRPr="00A26415">
              <w:rPr>
                <w:rFonts w:ascii="Times New Roman" w:hAnsi="Times New Roman"/>
                <w:bCs/>
                <w:sz w:val="22"/>
                <w:szCs w:val="22"/>
                <w:lang w:val="en-ID"/>
              </w:rPr>
              <w:t xml:space="preserve">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&gt;= 0.7</w:t>
            </w:r>
          </w:p>
        </w:tc>
        <w:tc>
          <w:tcPr>
            <w:tcW w:w="1764" w:type="dxa"/>
          </w:tcPr>
          <w:p w14:paraId="6C2FA47E" w14:textId="77777777"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1.000</w:t>
            </w:r>
          </w:p>
        </w:tc>
        <w:tc>
          <w:tcPr>
            <w:tcW w:w="1576" w:type="dxa"/>
          </w:tcPr>
          <w:p w14:paraId="7AC65AB3" w14:textId="58201ECF"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B2D00" w:rsidRPr="00A26415" w14:paraId="29178DDB" w14:textId="77777777" w:rsidTr="0064096B">
        <w:tc>
          <w:tcPr>
            <w:tcW w:w="578" w:type="dxa"/>
          </w:tcPr>
          <w:p w14:paraId="5C2B0FE8"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13</w:t>
            </w:r>
          </w:p>
        </w:tc>
        <w:tc>
          <w:tcPr>
            <w:tcW w:w="3391" w:type="dxa"/>
          </w:tcPr>
          <w:p w14:paraId="7B0E196F" w14:textId="77777777" w:rsidR="00BB2D00" w:rsidRPr="00A26415" w:rsidRDefault="00BB2D00" w:rsidP="0064096B">
            <w:pPr>
              <w:pStyle w:val="MDPI31text"/>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Nonlinear bivariate causality direction ratio (NLBCDR)</w:t>
            </w:r>
          </w:p>
        </w:tc>
        <w:tc>
          <w:tcPr>
            <w:tcW w:w="2121" w:type="dxa"/>
          </w:tcPr>
          <w:p w14:paraId="66F2B594" w14:textId="0BB3AC55" w:rsidR="00BB2D00" w:rsidRPr="00A26415" w:rsidRDefault="003C2AEE" w:rsidP="0064096B">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00BB2D00" w:rsidRPr="00A26415">
              <w:rPr>
                <w:rFonts w:ascii="Times New Roman" w:hAnsi="Times New Roman"/>
                <w:bCs/>
                <w:sz w:val="22"/>
                <w:szCs w:val="22"/>
                <w:lang w:val="en-ID"/>
              </w:rPr>
              <w:t xml:space="preserve"> </w:t>
            </w:r>
            <w:r>
              <w:rPr>
                <w:rFonts w:ascii="Times New Roman" w:hAnsi="Times New Roman"/>
                <w:bCs/>
                <w:sz w:val="22"/>
                <w:szCs w:val="22"/>
                <w:lang w:val="en-ID"/>
              </w:rPr>
              <w:t>if</w:t>
            </w:r>
            <w:r w:rsidR="00BB2D00" w:rsidRPr="00A26415">
              <w:rPr>
                <w:rFonts w:ascii="Times New Roman" w:hAnsi="Times New Roman"/>
                <w:bCs/>
                <w:sz w:val="22"/>
                <w:szCs w:val="22"/>
                <w:lang w:val="en-ID"/>
              </w:rPr>
              <w:t xml:space="preserve"> &gt;= 0.7</w:t>
            </w:r>
          </w:p>
        </w:tc>
        <w:tc>
          <w:tcPr>
            <w:tcW w:w="1764" w:type="dxa"/>
          </w:tcPr>
          <w:p w14:paraId="082CCB28" w14:textId="6188BDC4" w:rsidR="00BB2D00" w:rsidRPr="00A26415" w:rsidRDefault="00BB2D00" w:rsidP="0064096B">
            <w:pPr>
              <w:pStyle w:val="MDPI31text"/>
              <w:ind w:left="34" w:firstLine="0"/>
              <w:jc w:val="center"/>
              <w:outlineLvl w:val="0"/>
              <w:rPr>
                <w:rFonts w:ascii="Times New Roman" w:hAnsi="Times New Roman"/>
                <w:bCs/>
                <w:sz w:val="22"/>
                <w:szCs w:val="22"/>
                <w:lang w:val="en-ID"/>
              </w:rPr>
            </w:pPr>
            <w:r w:rsidRPr="00A26415">
              <w:rPr>
                <w:rFonts w:ascii="Times New Roman" w:hAnsi="Times New Roman"/>
                <w:bCs/>
                <w:sz w:val="22"/>
                <w:szCs w:val="22"/>
                <w:lang w:val="en-ID"/>
              </w:rPr>
              <w:t>0.</w:t>
            </w:r>
            <w:r w:rsidR="00243704">
              <w:rPr>
                <w:rFonts w:ascii="Times New Roman" w:hAnsi="Times New Roman"/>
                <w:bCs/>
                <w:sz w:val="22"/>
                <w:szCs w:val="22"/>
                <w:lang w:val="en-ID"/>
              </w:rPr>
              <w:t>946</w:t>
            </w:r>
          </w:p>
        </w:tc>
        <w:tc>
          <w:tcPr>
            <w:tcW w:w="1576" w:type="dxa"/>
          </w:tcPr>
          <w:p w14:paraId="397A6F96" w14:textId="61044A0C" w:rsidR="00BB2D00" w:rsidRPr="00A26415" w:rsidRDefault="003C2AEE" w:rsidP="0064096B">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bl>
    <w:p w14:paraId="07A9E586" w14:textId="77777777" w:rsidR="00BB2D00" w:rsidRPr="00A26415" w:rsidRDefault="00BB2D00" w:rsidP="00BB2D00">
      <w:pPr>
        <w:pStyle w:val="MDPI31text"/>
        <w:spacing w:after="60"/>
        <w:outlineLvl w:val="0"/>
        <w:rPr>
          <w:rFonts w:ascii="Times New Roman" w:hAnsi="Times New Roman"/>
          <w:bCs/>
          <w:sz w:val="22"/>
        </w:rPr>
      </w:pPr>
    </w:p>
    <w:p w14:paraId="1BD70CCA" w14:textId="6786E048" w:rsidR="00BB2D00" w:rsidRDefault="00101E6B" w:rsidP="00101E6B">
      <w:pPr>
        <w:pStyle w:val="E-JournalBody"/>
        <w:ind w:firstLine="709"/>
      </w:pPr>
      <w:r>
        <w:t>After ensuring that the measurement model has adequate convergent and discriminant validity, evaluations were conducted to test the hypotheses. We focused on the model's ability to predict and explain the impact of exogenous variables on the dependent endogenous variables. Several criteria were examined to ensure a good model fit (GoF). Hair et al. (2019) recommend an R-squared (R2) value of at least 0.10 for a well-fitting model. As a result, the endogenous variables of structural empowerment and innovative performance had R2 values of 0.669 each, indicating that the proposed model fits the data well. Additionally, the Stone-Geisser Q2 criteria showed values above zero, indicating acceptable predictive power of the proposed model (Henseler et al., 2015).Additional measurements, such as Average Path Coefficient (APC), Average R-squared (ARS), Average Adjusted R-squared (AARS), Average Block VIF (AVIF), Average Full Collinearity VIF (AFVIF), Tenenhaus GoF (GoF), Sympson's Paradox Ratio (SPR), R-squared Contribution Ratio (RSCR), Statistical Suppression Ratio (SSR), and Nonlinear Bivariate Causality Direction Ratio (NLBCDR), as recommended by Kock (2020), indicated that all indices were acceptable and high. Therefore, hypothesis testing can proceed. The results of the hypothesis testing are as follows.</w:t>
      </w:r>
      <w:r w:rsidR="00BB2D00" w:rsidRPr="00A26415">
        <w:t xml:space="preserve"> </w:t>
      </w:r>
    </w:p>
    <w:p w14:paraId="2512DCBF" w14:textId="77777777" w:rsidR="00106EBA" w:rsidRPr="00A26415" w:rsidRDefault="00106EBA" w:rsidP="0028666B">
      <w:pPr>
        <w:pStyle w:val="E-JournalBody"/>
        <w:ind w:firstLine="709"/>
      </w:pPr>
    </w:p>
    <w:p w14:paraId="24126352" w14:textId="43968CE5" w:rsidR="00BB2D00" w:rsidRPr="00A26415" w:rsidRDefault="003C2AEE" w:rsidP="00106EBA">
      <w:pPr>
        <w:spacing w:after="0"/>
        <w:jc w:val="center"/>
        <w:rPr>
          <w:rFonts w:ascii="Times New Roman" w:hAnsi="Times New Roman"/>
        </w:rPr>
      </w:pPr>
      <w:r w:rsidRPr="003C2AEE">
        <w:rPr>
          <w:rFonts w:ascii="Times New Roman" w:hAnsi="Times New Roman"/>
        </w:rPr>
        <w:t>Table 5. Hypothesis Testing Results</w:t>
      </w:r>
    </w:p>
    <w:tbl>
      <w:tblPr>
        <w:tblStyle w:val="TableGrid1"/>
        <w:tblW w:w="9608" w:type="dxa"/>
        <w:tblInd w:w="-1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07"/>
        <w:gridCol w:w="694"/>
        <w:gridCol w:w="5073"/>
        <w:gridCol w:w="1277"/>
        <w:gridCol w:w="1042"/>
        <w:gridCol w:w="1415"/>
      </w:tblGrid>
      <w:tr w:rsidR="00BB2D00" w:rsidRPr="00A26415" w14:paraId="33D63946" w14:textId="77777777" w:rsidTr="003C2AEE">
        <w:trPr>
          <w:gridBefore w:val="1"/>
          <w:wBefore w:w="108" w:type="dxa"/>
          <w:trHeight w:val="282"/>
          <w:tblHeader/>
        </w:trPr>
        <w:tc>
          <w:tcPr>
            <w:tcW w:w="5812" w:type="dxa"/>
            <w:gridSpan w:val="2"/>
            <w:tcBorders>
              <w:top w:val="single" w:sz="4" w:space="0" w:color="000000"/>
              <w:bottom w:val="single" w:sz="4" w:space="0" w:color="000000"/>
            </w:tcBorders>
          </w:tcPr>
          <w:p w14:paraId="707914A2" w14:textId="50DBB337" w:rsidR="00BB2D00" w:rsidRPr="00A26415" w:rsidRDefault="003C2AEE" w:rsidP="0064096B">
            <w:pPr>
              <w:pStyle w:val="MDPI31text"/>
              <w:spacing w:line="240" w:lineRule="auto"/>
              <w:ind w:left="34" w:firstLine="0"/>
              <w:jc w:val="center"/>
              <w:outlineLvl w:val="0"/>
              <w:rPr>
                <w:rFonts w:ascii="Times New Roman" w:hAnsi="Times New Roman"/>
                <w:b/>
                <w:sz w:val="22"/>
                <w:szCs w:val="22"/>
                <w:lang w:val="en-ID"/>
              </w:rPr>
            </w:pPr>
            <w:r w:rsidRPr="003C2AEE">
              <w:rPr>
                <w:rFonts w:ascii="Times New Roman" w:hAnsi="Times New Roman"/>
                <w:b/>
                <w:sz w:val="22"/>
                <w:szCs w:val="22"/>
                <w:lang w:val="en-ID"/>
              </w:rPr>
              <w:t xml:space="preserve">Hypothesis </w:t>
            </w:r>
            <w:r w:rsidR="00BB2D00" w:rsidRPr="00A26415">
              <w:rPr>
                <w:rFonts w:ascii="Times New Roman" w:hAnsi="Times New Roman"/>
                <w:b/>
                <w:sz w:val="22"/>
                <w:szCs w:val="22"/>
                <w:lang w:val="en-ID"/>
              </w:rPr>
              <w:t>(</w:t>
            </w:r>
            <w:r>
              <w:rPr>
                <w:rFonts w:ascii="Times New Roman" w:hAnsi="Times New Roman"/>
                <w:b/>
                <w:sz w:val="22"/>
                <w:szCs w:val="22"/>
                <w:lang w:val="en-ID"/>
              </w:rPr>
              <w:t>Direct Effect</w:t>
            </w:r>
            <w:r w:rsidR="00BB2D00" w:rsidRPr="00A26415">
              <w:rPr>
                <w:rFonts w:ascii="Times New Roman" w:hAnsi="Times New Roman"/>
                <w:b/>
                <w:sz w:val="22"/>
                <w:szCs w:val="22"/>
                <w:lang w:val="en-ID"/>
              </w:rPr>
              <w:t>)</w:t>
            </w:r>
          </w:p>
        </w:tc>
        <w:tc>
          <w:tcPr>
            <w:tcW w:w="1224" w:type="dxa"/>
            <w:tcBorders>
              <w:top w:val="single" w:sz="4" w:space="0" w:color="000000"/>
              <w:bottom w:val="single" w:sz="4" w:space="0" w:color="000000"/>
            </w:tcBorders>
          </w:tcPr>
          <w:p w14:paraId="70196E81" w14:textId="1D7C8AC1" w:rsidR="00BB2D00" w:rsidRPr="00A26415" w:rsidRDefault="003C2AEE" w:rsidP="0064096B">
            <w:pPr>
              <w:pStyle w:val="MDPI31text"/>
              <w:spacing w:line="240" w:lineRule="auto"/>
              <w:ind w:left="34" w:firstLine="0"/>
              <w:jc w:val="center"/>
              <w:outlineLvl w:val="0"/>
              <w:rPr>
                <w:rFonts w:ascii="Times New Roman" w:hAnsi="Times New Roman"/>
                <w:b/>
                <w:sz w:val="22"/>
                <w:szCs w:val="22"/>
                <w:lang w:val="en-ID"/>
              </w:rPr>
            </w:pPr>
            <w:proofErr w:type="spellStart"/>
            <w:r>
              <w:rPr>
                <w:rFonts w:ascii="Times New Roman" w:hAnsi="Times New Roman"/>
                <w:b/>
                <w:sz w:val="22"/>
                <w:szCs w:val="22"/>
                <w:lang w:val="en-ID"/>
              </w:rPr>
              <w:t>Coeficient</w:t>
            </w:r>
            <w:proofErr w:type="spellEnd"/>
          </w:p>
        </w:tc>
        <w:tc>
          <w:tcPr>
            <w:tcW w:w="1044" w:type="dxa"/>
            <w:tcBorders>
              <w:top w:val="single" w:sz="4" w:space="0" w:color="000000"/>
              <w:bottom w:val="single" w:sz="4" w:space="0" w:color="000000"/>
            </w:tcBorders>
          </w:tcPr>
          <w:p w14:paraId="1AB13B2F" w14:textId="77777777" w:rsidR="00BB2D00" w:rsidRPr="00A26415" w:rsidRDefault="00BB2D00" w:rsidP="0064096B">
            <w:pPr>
              <w:pStyle w:val="MDPI31text"/>
              <w:spacing w:line="240" w:lineRule="auto"/>
              <w:ind w:left="34" w:firstLine="0"/>
              <w:jc w:val="center"/>
              <w:outlineLvl w:val="0"/>
              <w:rPr>
                <w:rFonts w:ascii="Times New Roman" w:hAnsi="Times New Roman"/>
                <w:b/>
                <w:sz w:val="22"/>
                <w:szCs w:val="22"/>
                <w:lang w:val="en-ID"/>
              </w:rPr>
            </w:pPr>
            <w:r w:rsidRPr="00A26415">
              <w:rPr>
                <w:rFonts w:ascii="Times New Roman" w:hAnsi="Times New Roman"/>
                <w:b/>
                <w:sz w:val="22"/>
                <w:szCs w:val="22"/>
                <w:lang w:val="en-ID"/>
              </w:rPr>
              <w:t>P value</w:t>
            </w:r>
          </w:p>
        </w:tc>
        <w:tc>
          <w:tcPr>
            <w:tcW w:w="1420" w:type="dxa"/>
            <w:tcBorders>
              <w:top w:val="single" w:sz="4" w:space="0" w:color="000000"/>
              <w:bottom w:val="single" w:sz="4" w:space="0" w:color="000000"/>
            </w:tcBorders>
          </w:tcPr>
          <w:p w14:paraId="1C383858" w14:textId="09A65759" w:rsidR="00BB2D00" w:rsidRPr="00A26415" w:rsidRDefault="003C2AEE" w:rsidP="0064096B">
            <w:pPr>
              <w:pStyle w:val="MDPI31text"/>
              <w:spacing w:line="240" w:lineRule="auto"/>
              <w:ind w:left="34" w:firstLine="0"/>
              <w:jc w:val="left"/>
              <w:outlineLvl w:val="0"/>
              <w:rPr>
                <w:rFonts w:ascii="Times New Roman" w:hAnsi="Times New Roman"/>
                <w:b/>
                <w:sz w:val="22"/>
                <w:szCs w:val="22"/>
                <w:lang w:val="en-ID"/>
              </w:rPr>
            </w:pPr>
            <w:r>
              <w:rPr>
                <w:rFonts w:ascii="Times New Roman" w:hAnsi="Times New Roman"/>
                <w:b/>
                <w:sz w:val="22"/>
                <w:szCs w:val="22"/>
                <w:lang w:val="en-ID"/>
              </w:rPr>
              <w:t>Remark</w:t>
            </w:r>
          </w:p>
        </w:tc>
      </w:tr>
      <w:tr w:rsidR="00BB2D00" w:rsidRPr="00A26415" w14:paraId="14EBB1E7" w14:textId="77777777" w:rsidTr="003C2AEE">
        <w:trPr>
          <w:gridBefore w:val="1"/>
          <w:wBefore w:w="108" w:type="dxa"/>
          <w:trHeight w:val="386"/>
        </w:trPr>
        <w:tc>
          <w:tcPr>
            <w:tcW w:w="697" w:type="dxa"/>
            <w:tcBorders>
              <w:top w:val="single" w:sz="4" w:space="0" w:color="000000"/>
            </w:tcBorders>
          </w:tcPr>
          <w:p w14:paraId="3C5FF9D6" w14:textId="77777777" w:rsidR="00BB2D00" w:rsidRPr="00A26415" w:rsidRDefault="00BB2D00" w:rsidP="0064096B">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H1</w:t>
            </w:r>
          </w:p>
        </w:tc>
        <w:tc>
          <w:tcPr>
            <w:tcW w:w="5115" w:type="dxa"/>
            <w:tcBorders>
              <w:top w:val="single" w:sz="4" w:space="0" w:color="000000"/>
            </w:tcBorders>
          </w:tcPr>
          <w:p w14:paraId="4900648D" w14:textId="04235A2B" w:rsidR="00BB2D00" w:rsidRPr="00A26415" w:rsidRDefault="003C2AEE" w:rsidP="0064096B">
            <w:pPr>
              <w:pStyle w:val="MDPI31text"/>
              <w:spacing w:line="240" w:lineRule="auto"/>
              <w:ind w:left="34" w:firstLine="0"/>
              <w:outlineLvl w:val="0"/>
              <w:rPr>
                <w:rFonts w:ascii="Times New Roman" w:hAnsi="Times New Roman"/>
                <w:bCs/>
                <w:sz w:val="22"/>
                <w:szCs w:val="22"/>
                <w:lang w:val="pt-BR"/>
              </w:rPr>
            </w:pPr>
            <w:r>
              <w:rPr>
                <w:rFonts w:ascii="Times New Roman" w:hAnsi="Times New Roman"/>
                <w:bCs/>
                <w:sz w:val="22"/>
                <w:szCs w:val="22"/>
                <w:lang w:val="pt-BR"/>
              </w:rPr>
              <w:t>Competence of Village Apparatus</w:t>
            </w:r>
            <w:r w:rsidR="00BB2D00" w:rsidRPr="00A26415">
              <w:rPr>
                <w:rFonts w:ascii="Times New Roman" w:hAnsi="Times New Roman"/>
                <w:bCs/>
                <w:sz w:val="22"/>
                <w:szCs w:val="22"/>
                <w:lang w:val="pt-BR"/>
              </w:rPr>
              <w:t xml:space="preserve"> </w:t>
            </w:r>
            <w:r w:rsidR="00BB2D00" w:rsidRPr="00A26415">
              <w:rPr>
                <w:rFonts w:ascii="Times New Roman" w:hAnsi="Times New Roman"/>
                <w:bCs/>
                <w:sz w:val="22"/>
                <w:szCs w:val="22"/>
                <w:lang w:val="en-ID"/>
              </w:rPr>
              <w:sym w:font="Wingdings" w:char="F0E0"/>
            </w:r>
            <w:r w:rsidR="00BB2D00" w:rsidRPr="00A26415">
              <w:rPr>
                <w:rFonts w:ascii="Times New Roman" w:hAnsi="Times New Roman"/>
                <w:bCs/>
                <w:sz w:val="22"/>
                <w:szCs w:val="22"/>
                <w:lang w:val="pt-BR"/>
              </w:rPr>
              <w:t xml:space="preserve"> </w:t>
            </w:r>
            <w:r w:rsidR="00F772B2" w:rsidRPr="00F772B2">
              <w:rPr>
                <w:rFonts w:ascii="Times New Roman" w:hAnsi="Times New Roman"/>
                <w:bCs/>
                <w:sz w:val="22"/>
                <w:szCs w:val="22"/>
                <w:lang w:val="pt-BR"/>
              </w:rPr>
              <w:t>Kepuasan  kerja</w:t>
            </w:r>
          </w:p>
        </w:tc>
        <w:tc>
          <w:tcPr>
            <w:tcW w:w="1224" w:type="dxa"/>
            <w:tcBorders>
              <w:top w:val="single" w:sz="4" w:space="0" w:color="000000"/>
            </w:tcBorders>
          </w:tcPr>
          <w:p w14:paraId="2F1E5EF3" w14:textId="3215F298" w:rsidR="00BB2D00" w:rsidRPr="00A26415" w:rsidRDefault="00BB2D00" w:rsidP="0064096B">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w:t>
            </w:r>
            <w:r w:rsidR="001A00A7">
              <w:rPr>
                <w:rFonts w:ascii="Times New Roman" w:hAnsi="Times New Roman"/>
                <w:bCs/>
                <w:sz w:val="22"/>
                <w:szCs w:val="22"/>
                <w:lang w:val="en-ID"/>
              </w:rPr>
              <w:t>321</w:t>
            </w:r>
          </w:p>
        </w:tc>
        <w:tc>
          <w:tcPr>
            <w:tcW w:w="1044" w:type="dxa"/>
            <w:tcBorders>
              <w:top w:val="single" w:sz="4" w:space="0" w:color="000000"/>
            </w:tcBorders>
          </w:tcPr>
          <w:p w14:paraId="3B2D4F11" w14:textId="77777777" w:rsidR="00BB2D00" w:rsidRPr="00A26415" w:rsidRDefault="00BB2D00" w:rsidP="0064096B">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&lt;0,001</w:t>
            </w:r>
          </w:p>
        </w:tc>
        <w:tc>
          <w:tcPr>
            <w:tcW w:w="1420" w:type="dxa"/>
            <w:tcBorders>
              <w:top w:val="single" w:sz="4" w:space="0" w:color="000000"/>
            </w:tcBorders>
          </w:tcPr>
          <w:p w14:paraId="543F2142" w14:textId="2BE7DD39" w:rsidR="00BB2D00" w:rsidRPr="00A26415" w:rsidRDefault="003C2AEE" w:rsidP="0064096B">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r w:rsidR="001A00A7" w:rsidRPr="00A26415" w14:paraId="310AAF92" w14:textId="77777777" w:rsidTr="003C2AEE">
        <w:trPr>
          <w:gridBefore w:val="1"/>
          <w:wBefore w:w="108" w:type="dxa"/>
          <w:trHeight w:val="417"/>
        </w:trPr>
        <w:tc>
          <w:tcPr>
            <w:tcW w:w="697" w:type="dxa"/>
          </w:tcPr>
          <w:p w14:paraId="58433ABC" w14:textId="090AD99D" w:rsidR="001A00A7" w:rsidRPr="00A26415" w:rsidRDefault="001A00A7" w:rsidP="001A00A7">
            <w:pPr>
              <w:pStyle w:val="MDPI31text"/>
              <w:spacing w:line="240" w:lineRule="auto"/>
              <w:ind w:left="34" w:firstLine="0"/>
              <w:outlineLvl w:val="0"/>
              <w:rPr>
                <w:rFonts w:ascii="Times New Roman" w:hAnsi="Times New Roman"/>
                <w:bCs/>
                <w:sz w:val="22"/>
                <w:lang w:val="en-ID"/>
              </w:rPr>
            </w:pPr>
            <w:r w:rsidRPr="00A26415">
              <w:rPr>
                <w:rFonts w:ascii="Times New Roman" w:hAnsi="Times New Roman"/>
                <w:bCs/>
                <w:sz w:val="22"/>
                <w:szCs w:val="22"/>
                <w:lang w:val="en-ID"/>
              </w:rPr>
              <w:t>H2</w:t>
            </w:r>
          </w:p>
        </w:tc>
        <w:tc>
          <w:tcPr>
            <w:tcW w:w="5115" w:type="dxa"/>
          </w:tcPr>
          <w:p w14:paraId="26312A45" w14:textId="33ACF8D9" w:rsidR="001A00A7" w:rsidRDefault="003C2AEE" w:rsidP="001A00A7">
            <w:pPr>
              <w:pStyle w:val="MDPI31text"/>
              <w:spacing w:line="240" w:lineRule="auto"/>
              <w:ind w:left="34" w:firstLine="0"/>
              <w:outlineLvl w:val="0"/>
              <w:rPr>
                <w:rFonts w:ascii="Times New Roman" w:hAnsi="Times New Roman"/>
                <w:bCs/>
                <w:sz w:val="22"/>
                <w:lang w:val="pt-BR"/>
              </w:rPr>
            </w:pPr>
            <w:r>
              <w:rPr>
                <w:rFonts w:ascii="Times New Roman" w:hAnsi="Times New Roman"/>
                <w:bCs/>
                <w:sz w:val="22"/>
                <w:lang w:val="pt-BR"/>
              </w:rPr>
              <w:t>Competence of Village Apparatus</w:t>
            </w:r>
            <w:r w:rsidR="001A00A7" w:rsidRPr="00F772B2">
              <w:rPr>
                <w:rFonts w:ascii="Times New Roman" w:hAnsi="Times New Roman"/>
                <w:bCs/>
                <w:sz w:val="22"/>
                <w:lang w:val="pt-BR"/>
              </w:rPr>
              <w:t xml:space="preserve"> </w:t>
            </w:r>
            <w:r w:rsidR="001A00A7" w:rsidRPr="00F772B2">
              <w:rPr>
                <w:rFonts w:ascii="Times New Roman" w:hAnsi="Times New Roman"/>
                <w:bCs/>
                <w:sz w:val="22"/>
                <w:lang w:val="pt-BR"/>
              </w:rPr>
              <w:sym w:font="Wingdings" w:char="F0E0"/>
            </w:r>
            <w:r w:rsidR="001A00A7">
              <w:rPr>
                <w:rFonts w:ascii="Times New Roman" w:hAnsi="Times New Roman"/>
                <w:bCs/>
                <w:sz w:val="22"/>
                <w:lang w:val="pt-BR"/>
              </w:rPr>
              <w:t xml:space="preserve"> </w:t>
            </w:r>
            <w:r>
              <w:rPr>
                <w:rFonts w:ascii="Times New Roman" w:hAnsi="Times New Roman"/>
                <w:bCs/>
                <w:sz w:val="22"/>
                <w:lang w:val="pt-BR"/>
              </w:rPr>
              <w:t>Performance of Village Apparatus</w:t>
            </w:r>
          </w:p>
        </w:tc>
        <w:tc>
          <w:tcPr>
            <w:tcW w:w="1224" w:type="dxa"/>
          </w:tcPr>
          <w:p w14:paraId="472F6917" w14:textId="031A43E9" w:rsidR="001A00A7" w:rsidRPr="00A26415" w:rsidRDefault="001A00A7" w:rsidP="001A00A7">
            <w:pPr>
              <w:pStyle w:val="MDPI31text"/>
              <w:spacing w:line="240" w:lineRule="auto"/>
              <w:ind w:left="34" w:firstLine="0"/>
              <w:outlineLvl w:val="0"/>
              <w:rPr>
                <w:rFonts w:ascii="Times New Roman" w:hAnsi="Times New Roman"/>
                <w:bCs/>
                <w:sz w:val="22"/>
                <w:lang w:val="en-ID"/>
              </w:rPr>
            </w:pPr>
            <w:r>
              <w:rPr>
                <w:rFonts w:ascii="Times New Roman" w:hAnsi="Times New Roman"/>
                <w:bCs/>
                <w:sz w:val="22"/>
                <w:lang w:val="en-ID"/>
              </w:rPr>
              <w:t>0.311</w:t>
            </w:r>
          </w:p>
        </w:tc>
        <w:tc>
          <w:tcPr>
            <w:tcW w:w="1044" w:type="dxa"/>
          </w:tcPr>
          <w:p w14:paraId="00DF70E6" w14:textId="16206328" w:rsidR="001A00A7" w:rsidRPr="00A26415" w:rsidRDefault="001A00A7" w:rsidP="001A00A7">
            <w:pPr>
              <w:pStyle w:val="MDPI31text"/>
              <w:spacing w:line="240" w:lineRule="auto"/>
              <w:ind w:left="34" w:firstLine="0"/>
              <w:outlineLvl w:val="0"/>
              <w:rPr>
                <w:rFonts w:ascii="Times New Roman" w:hAnsi="Times New Roman"/>
                <w:bCs/>
                <w:sz w:val="22"/>
                <w:lang w:val="en-ID"/>
              </w:rPr>
            </w:pPr>
            <w:r w:rsidRPr="00A26415">
              <w:rPr>
                <w:rFonts w:ascii="Times New Roman" w:hAnsi="Times New Roman"/>
                <w:bCs/>
                <w:sz w:val="22"/>
                <w:szCs w:val="22"/>
                <w:lang w:val="en-ID"/>
              </w:rPr>
              <w:t>&lt;0,001</w:t>
            </w:r>
          </w:p>
        </w:tc>
        <w:tc>
          <w:tcPr>
            <w:tcW w:w="1420" w:type="dxa"/>
          </w:tcPr>
          <w:p w14:paraId="16FADD5B" w14:textId="26A4802D" w:rsidR="001A00A7" w:rsidRPr="00A26415" w:rsidRDefault="003C2AEE" w:rsidP="001A00A7">
            <w:pPr>
              <w:pStyle w:val="MDPI31text"/>
              <w:spacing w:line="240" w:lineRule="auto"/>
              <w:ind w:left="34" w:firstLine="0"/>
              <w:outlineLvl w:val="0"/>
              <w:rPr>
                <w:rFonts w:ascii="Times New Roman" w:hAnsi="Times New Roman"/>
                <w:bCs/>
                <w:sz w:val="22"/>
                <w:lang w:val="en-ID"/>
              </w:rPr>
            </w:pPr>
            <w:r>
              <w:rPr>
                <w:rFonts w:ascii="Times New Roman" w:hAnsi="Times New Roman"/>
                <w:bCs/>
                <w:sz w:val="22"/>
                <w:szCs w:val="22"/>
                <w:lang w:val="en-ID"/>
              </w:rPr>
              <w:t>Accepted</w:t>
            </w:r>
          </w:p>
        </w:tc>
      </w:tr>
      <w:tr w:rsidR="001A00A7" w:rsidRPr="00A26415" w14:paraId="62635C09" w14:textId="77777777" w:rsidTr="003C2AEE">
        <w:trPr>
          <w:gridBefore w:val="1"/>
          <w:wBefore w:w="108" w:type="dxa"/>
          <w:trHeight w:val="417"/>
        </w:trPr>
        <w:tc>
          <w:tcPr>
            <w:tcW w:w="697" w:type="dxa"/>
          </w:tcPr>
          <w:p w14:paraId="57AB6347" w14:textId="11635FEB" w:rsidR="001A00A7" w:rsidRPr="00A26415" w:rsidRDefault="001A00A7" w:rsidP="001A00A7">
            <w:pPr>
              <w:pStyle w:val="MDPI31text"/>
              <w:spacing w:line="240" w:lineRule="auto"/>
              <w:ind w:left="34" w:firstLine="0"/>
              <w:outlineLvl w:val="0"/>
              <w:rPr>
                <w:rFonts w:ascii="Times New Roman" w:hAnsi="Times New Roman"/>
                <w:bCs/>
                <w:sz w:val="22"/>
                <w:lang w:val="en-ID"/>
              </w:rPr>
            </w:pPr>
            <w:r w:rsidRPr="00A26415">
              <w:rPr>
                <w:rFonts w:ascii="Times New Roman" w:hAnsi="Times New Roman"/>
                <w:bCs/>
                <w:sz w:val="22"/>
                <w:szCs w:val="22"/>
                <w:lang w:val="en-ID"/>
              </w:rPr>
              <w:t>H</w:t>
            </w:r>
            <w:r>
              <w:rPr>
                <w:rFonts w:ascii="Times New Roman" w:hAnsi="Times New Roman"/>
                <w:bCs/>
                <w:sz w:val="22"/>
                <w:szCs w:val="22"/>
                <w:lang w:val="en-ID"/>
              </w:rPr>
              <w:t>3</w:t>
            </w:r>
          </w:p>
        </w:tc>
        <w:tc>
          <w:tcPr>
            <w:tcW w:w="5115" w:type="dxa"/>
          </w:tcPr>
          <w:p w14:paraId="650C7C59" w14:textId="117CAB66" w:rsidR="001A00A7" w:rsidRDefault="003C2AEE" w:rsidP="001A00A7">
            <w:pPr>
              <w:pStyle w:val="MDPI31text"/>
              <w:spacing w:line="240" w:lineRule="auto"/>
              <w:ind w:left="0" w:firstLine="0"/>
              <w:outlineLvl w:val="0"/>
              <w:rPr>
                <w:rFonts w:ascii="Times New Roman" w:hAnsi="Times New Roman"/>
                <w:bCs/>
                <w:sz w:val="22"/>
                <w:lang w:val="pt-BR"/>
              </w:rPr>
            </w:pPr>
            <w:r>
              <w:rPr>
                <w:rFonts w:ascii="Times New Roman" w:hAnsi="Times New Roman"/>
                <w:bCs/>
                <w:sz w:val="22"/>
                <w:szCs w:val="22"/>
                <w:lang w:val="pt-BR"/>
              </w:rPr>
              <w:t>Job Satisfaction</w:t>
            </w:r>
            <w:r w:rsidR="001A00A7" w:rsidRPr="00A26415">
              <w:rPr>
                <w:rFonts w:ascii="Times New Roman" w:hAnsi="Times New Roman"/>
                <w:bCs/>
                <w:sz w:val="22"/>
                <w:szCs w:val="22"/>
                <w:lang w:val="en-ID"/>
              </w:rPr>
              <w:sym w:font="Wingdings" w:char="F0E0"/>
            </w:r>
            <w:r w:rsidR="001A00A7" w:rsidRPr="00A26415">
              <w:rPr>
                <w:rFonts w:ascii="Times New Roman" w:hAnsi="Times New Roman"/>
                <w:bCs/>
                <w:sz w:val="22"/>
                <w:szCs w:val="22"/>
                <w:lang w:val="pt-BR"/>
              </w:rPr>
              <w:t xml:space="preserve"> </w:t>
            </w:r>
            <w:r>
              <w:rPr>
                <w:rFonts w:ascii="Times New Roman" w:hAnsi="Times New Roman"/>
                <w:bCs/>
                <w:sz w:val="22"/>
                <w:szCs w:val="22"/>
                <w:lang w:val="pt-BR"/>
              </w:rPr>
              <w:t>Performance of Village Apparatus</w:t>
            </w:r>
          </w:p>
        </w:tc>
        <w:tc>
          <w:tcPr>
            <w:tcW w:w="1224" w:type="dxa"/>
          </w:tcPr>
          <w:p w14:paraId="2B0B4F34" w14:textId="1EAA0318" w:rsidR="001A00A7" w:rsidRPr="00A26415" w:rsidRDefault="001A00A7" w:rsidP="001A00A7">
            <w:pPr>
              <w:pStyle w:val="MDPI31text"/>
              <w:spacing w:line="240" w:lineRule="auto"/>
              <w:ind w:left="34" w:firstLine="0"/>
              <w:outlineLvl w:val="0"/>
              <w:rPr>
                <w:rFonts w:ascii="Times New Roman" w:hAnsi="Times New Roman"/>
                <w:bCs/>
                <w:sz w:val="22"/>
                <w:lang w:val="en-ID"/>
              </w:rPr>
            </w:pPr>
            <w:r w:rsidRPr="00A26415">
              <w:rPr>
                <w:rFonts w:ascii="Times New Roman" w:hAnsi="Times New Roman"/>
                <w:bCs/>
                <w:sz w:val="22"/>
                <w:szCs w:val="22"/>
                <w:lang w:val="en-ID"/>
              </w:rPr>
              <w:t>0.</w:t>
            </w:r>
            <w:r>
              <w:rPr>
                <w:rFonts w:ascii="Times New Roman" w:hAnsi="Times New Roman"/>
                <w:bCs/>
                <w:sz w:val="22"/>
                <w:szCs w:val="22"/>
                <w:lang w:val="en-ID"/>
              </w:rPr>
              <w:t>276</w:t>
            </w:r>
          </w:p>
        </w:tc>
        <w:tc>
          <w:tcPr>
            <w:tcW w:w="1044" w:type="dxa"/>
          </w:tcPr>
          <w:p w14:paraId="6BEA54CE" w14:textId="5380DA28" w:rsidR="001A00A7" w:rsidRPr="00A26415" w:rsidRDefault="001A00A7" w:rsidP="001A00A7">
            <w:pPr>
              <w:pStyle w:val="MDPI31text"/>
              <w:spacing w:line="240" w:lineRule="auto"/>
              <w:ind w:left="34" w:firstLine="0"/>
              <w:outlineLvl w:val="0"/>
              <w:rPr>
                <w:rFonts w:ascii="Times New Roman" w:hAnsi="Times New Roman"/>
                <w:bCs/>
                <w:sz w:val="22"/>
                <w:lang w:val="en-ID"/>
              </w:rPr>
            </w:pPr>
            <w:r w:rsidRPr="00A26415">
              <w:rPr>
                <w:rFonts w:ascii="Times New Roman" w:hAnsi="Times New Roman"/>
                <w:bCs/>
                <w:sz w:val="22"/>
                <w:szCs w:val="22"/>
                <w:lang w:val="en-ID"/>
              </w:rPr>
              <w:t>&lt;0,001</w:t>
            </w:r>
          </w:p>
        </w:tc>
        <w:tc>
          <w:tcPr>
            <w:tcW w:w="1420" w:type="dxa"/>
          </w:tcPr>
          <w:p w14:paraId="17C457A7" w14:textId="1E577591" w:rsidR="001A00A7" w:rsidRPr="00A26415" w:rsidRDefault="003C2AEE" w:rsidP="001A00A7">
            <w:pPr>
              <w:pStyle w:val="MDPI31text"/>
              <w:spacing w:line="240" w:lineRule="auto"/>
              <w:ind w:left="34" w:firstLine="0"/>
              <w:outlineLvl w:val="0"/>
              <w:rPr>
                <w:rFonts w:ascii="Times New Roman" w:hAnsi="Times New Roman"/>
                <w:bCs/>
                <w:sz w:val="22"/>
                <w:lang w:val="en-ID"/>
              </w:rPr>
            </w:pPr>
            <w:r>
              <w:rPr>
                <w:rFonts w:ascii="Times New Roman" w:hAnsi="Times New Roman"/>
                <w:bCs/>
                <w:sz w:val="22"/>
                <w:szCs w:val="22"/>
                <w:lang w:val="en-ID"/>
              </w:rPr>
              <w:t>Accepted</w:t>
            </w:r>
          </w:p>
        </w:tc>
      </w:tr>
      <w:tr w:rsidR="001A00A7" w:rsidRPr="00A26415" w14:paraId="249CECBD" w14:textId="77777777" w:rsidTr="003C2AEE">
        <w:trPr>
          <w:gridBefore w:val="1"/>
          <w:wBefore w:w="108" w:type="dxa"/>
          <w:trHeight w:val="417"/>
        </w:trPr>
        <w:tc>
          <w:tcPr>
            <w:tcW w:w="697" w:type="dxa"/>
          </w:tcPr>
          <w:p w14:paraId="3114A4FD" w14:textId="7FD80858"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H5</w:t>
            </w:r>
          </w:p>
        </w:tc>
        <w:tc>
          <w:tcPr>
            <w:tcW w:w="5115" w:type="dxa"/>
          </w:tcPr>
          <w:p w14:paraId="000A4EFD" w14:textId="575BE38F" w:rsidR="001A00A7" w:rsidRPr="00A26415" w:rsidRDefault="003C2AEE" w:rsidP="001A00A7">
            <w:pPr>
              <w:pStyle w:val="MDPI31text"/>
              <w:spacing w:line="240" w:lineRule="auto"/>
              <w:ind w:left="0" w:firstLine="0"/>
              <w:outlineLvl w:val="0"/>
              <w:rPr>
                <w:rFonts w:ascii="Times New Roman" w:hAnsi="Times New Roman"/>
                <w:bCs/>
                <w:sz w:val="22"/>
                <w:szCs w:val="22"/>
                <w:lang w:val="pt-BR"/>
              </w:rPr>
            </w:pPr>
            <w:r>
              <w:rPr>
                <w:rFonts w:ascii="Times New Roman" w:hAnsi="Times New Roman"/>
                <w:bCs/>
                <w:sz w:val="22"/>
                <w:szCs w:val="22"/>
                <w:lang w:val="pt-BR"/>
              </w:rPr>
              <w:t>Organizational Culture</w:t>
            </w:r>
            <w:r w:rsidR="001A00A7" w:rsidRPr="00A26415">
              <w:rPr>
                <w:rFonts w:ascii="Times New Roman" w:hAnsi="Times New Roman"/>
                <w:bCs/>
                <w:sz w:val="22"/>
                <w:szCs w:val="22"/>
                <w:lang w:val="en-ID"/>
              </w:rPr>
              <w:sym w:font="Wingdings" w:char="F0E0"/>
            </w:r>
            <w:r w:rsidR="001A00A7" w:rsidRPr="00A26415">
              <w:rPr>
                <w:rFonts w:ascii="Times New Roman" w:hAnsi="Times New Roman"/>
                <w:bCs/>
                <w:sz w:val="22"/>
                <w:szCs w:val="22"/>
                <w:lang w:val="pt-BR"/>
              </w:rPr>
              <w:t xml:space="preserve"> </w:t>
            </w:r>
            <w:r>
              <w:rPr>
                <w:rFonts w:ascii="Times New Roman" w:hAnsi="Times New Roman"/>
                <w:bCs/>
                <w:sz w:val="22"/>
                <w:szCs w:val="22"/>
                <w:lang w:val="pt-BR"/>
              </w:rPr>
              <w:t>Performance of Village Apparatus</w:t>
            </w:r>
          </w:p>
        </w:tc>
        <w:tc>
          <w:tcPr>
            <w:tcW w:w="1224" w:type="dxa"/>
          </w:tcPr>
          <w:p w14:paraId="2684E18E" w14:textId="5DA76B79"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w:t>
            </w:r>
            <w:r>
              <w:rPr>
                <w:rFonts w:ascii="Times New Roman" w:hAnsi="Times New Roman"/>
                <w:bCs/>
                <w:sz w:val="22"/>
                <w:szCs w:val="22"/>
                <w:lang w:val="en-ID"/>
              </w:rPr>
              <w:t>3</w:t>
            </w:r>
            <w:r w:rsidRPr="00A26415">
              <w:rPr>
                <w:rFonts w:ascii="Times New Roman" w:hAnsi="Times New Roman"/>
                <w:bCs/>
                <w:sz w:val="22"/>
                <w:szCs w:val="22"/>
                <w:lang w:val="en-ID"/>
              </w:rPr>
              <w:t>44</w:t>
            </w:r>
          </w:p>
        </w:tc>
        <w:tc>
          <w:tcPr>
            <w:tcW w:w="1044" w:type="dxa"/>
          </w:tcPr>
          <w:p w14:paraId="52CDCD6B" w14:textId="79F03436"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&lt;0,001</w:t>
            </w:r>
          </w:p>
        </w:tc>
        <w:tc>
          <w:tcPr>
            <w:tcW w:w="1420" w:type="dxa"/>
          </w:tcPr>
          <w:p w14:paraId="3C4E5844" w14:textId="451398E3" w:rsidR="001A00A7" w:rsidRPr="00A26415" w:rsidRDefault="003C2AEE" w:rsidP="001A00A7">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r w:rsidR="001A00A7" w:rsidRPr="00A26415" w14:paraId="5E7443F3" w14:textId="77777777" w:rsidTr="003C2AEE">
        <w:trPr>
          <w:gridBefore w:val="1"/>
          <w:wBefore w:w="108" w:type="dxa"/>
          <w:trHeight w:val="421"/>
        </w:trPr>
        <w:tc>
          <w:tcPr>
            <w:tcW w:w="697" w:type="dxa"/>
          </w:tcPr>
          <w:p w14:paraId="0C16C202" w14:textId="6B0138A2"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H</w:t>
            </w:r>
            <w:r>
              <w:rPr>
                <w:rFonts w:ascii="Times New Roman" w:hAnsi="Times New Roman"/>
                <w:bCs/>
                <w:sz w:val="22"/>
                <w:szCs w:val="22"/>
                <w:lang w:val="en-ID"/>
              </w:rPr>
              <w:t>7</w:t>
            </w:r>
          </w:p>
        </w:tc>
        <w:tc>
          <w:tcPr>
            <w:tcW w:w="5115" w:type="dxa"/>
          </w:tcPr>
          <w:p w14:paraId="601D74E1" w14:textId="58CF169C"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 xml:space="preserve">Perceived Organizational Support </w:t>
            </w:r>
            <w:r w:rsidRPr="00A26415">
              <w:rPr>
                <w:rFonts w:ascii="Times New Roman" w:hAnsi="Times New Roman"/>
                <w:bCs/>
                <w:sz w:val="22"/>
                <w:szCs w:val="22"/>
                <w:lang w:val="en-ID"/>
              </w:rPr>
              <w:sym w:font="Wingdings" w:char="F0E0"/>
            </w:r>
            <w:r w:rsidRPr="00A26415">
              <w:rPr>
                <w:rFonts w:ascii="Times New Roman" w:hAnsi="Times New Roman"/>
                <w:bCs/>
                <w:sz w:val="22"/>
                <w:szCs w:val="22"/>
                <w:lang w:val="en-ID"/>
              </w:rPr>
              <w:t xml:space="preserve"> </w:t>
            </w:r>
            <w:r w:rsidR="003C2AEE">
              <w:rPr>
                <w:rFonts w:ascii="Times New Roman" w:hAnsi="Times New Roman"/>
                <w:bCs/>
                <w:sz w:val="22"/>
                <w:szCs w:val="22"/>
                <w:lang w:val="en-ID"/>
              </w:rPr>
              <w:t>Performance of Village Apparatus</w:t>
            </w:r>
          </w:p>
        </w:tc>
        <w:tc>
          <w:tcPr>
            <w:tcW w:w="1224" w:type="dxa"/>
          </w:tcPr>
          <w:p w14:paraId="6519D7BE" w14:textId="10E03FC2"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w:t>
            </w:r>
            <w:r>
              <w:rPr>
                <w:rFonts w:ascii="Times New Roman" w:hAnsi="Times New Roman"/>
                <w:bCs/>
                <w:sz w:val="22"/>
                <w:szCs w:val="22"/>
                <w:lang w:val="en-ID"/>
              </w:rPr>
              <w:t>2</w:t>
            </w:r>
            <w:r w:rsidRPr="00A26415">
              <w:rPr>
                <w:rFonts w:ascii="Times New Roman" w:hAnsi="Times New Roman"/>
                <w:bCs/>
                <w:sz w:val="22"/>
                <w:szCs w:val="22"/>
                <w:lang w:val="en-ID"/>
              </w:rPr>
              <w:t>21</w:t>
            </w:r>
          </w:p>
        </w:tc>
        <w:tc>
          <w:tcPr>
            <w:tcW w:w="1044" w:type="dxa"/>
          </w:tcPr>
          <w:p w14:paraId="2B768577" w14:textId="7D63FC79"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0.0</w:t>
            </w:r>
            <w:r>
              <w:rPr>
                <w:rFonts w:ascii="Times New Roman" w:hAnsi="Times New Roman"/>
                <w:bCs/>
                <w:sz w:val="22"/>
                <w:szCs w:val="22"/>
                <w:lang w:val="en-ID"/>
              </w:rPr>
              <w:t>0</w:t>
            </w:r>
            <w:r w:rsidRPr="00A26415">
              <w:rPr>
                <w:rFonts w:ascii="Times New Roman" w:hAnsi="Times New Roman"/>
                <w:bCs/>
                <w:sz w:val="22"/>
                <w:szCs w:val="22"/>
                <w:lang w:val="en-ID"/>
              </w:rPr>
              <w:t>8</w:t>
            </w:r>
          </w:p>
        </w:tc>
        <w:tc>
          <w:tcPr>
            <w:tcW w:w="1420" w:type="dxa"/>
          </w:tcPr>
          <w:p w14:paraId="7CEB0037" w14:textId="0C6577BC" w:rsidR="001A00A7" w:rsidRPr="00A26415" w:rsidRDefault="003C2AEE" w:rsidP="001A00A7">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r w:rsidR="001A00A7" w:rsidRPr="00A26415" w14:paraId="63DBBED1" w14:textId="77777777" w:rsidTr="003C2AEE">
        <w:trPr>
          <w:trHeight w:val="282"/>
          <w:tblHeader/>
        </w:trPr>
        <w:tc>
          <w:tcPr>
            <w:tcW w:w="5920" w:type="dxa"/>
            <w:gridSpan w:val="3"/>
            <w:tcBorders>
              <w:top w:val="single" w:sz="4" w:space="0" w:color="000000"/>
              <w:bottom w:val="single" w:sz="4" w:space="0" w:color="000000"/>
            </w:tcBorders>
          </w:tcPr>
          <w:p w14:paraId="2939A56C" w14:textId="76E8C009" w:rsidR="001A00A7" w:rsidRPr="00A26415" w:rsidRDefault="003C2AEE" w:rsidP="001A00A7">
            <w:pPr>
              <w:pStyle w:val="MDPI31text"/>
              <w:spacing w:line="240" w:lineRule="auto"/>
              <w:ind w:left="34" w:firstLine="0"/>
              <w:jc w:val="center"/>
              <w:outlineLvl w:val="0"/>
              <w:rPr>
                <w:rFonts w:ascii="Times New Roman" w:hAnsi="Times New Roman"/>
                <w:b/>
                <w:sz w:val="22"/>
                <w:szCs w:val="22"/>
                <w:lang w:val="en-ID"/>
              </w:rPr>
            </w:pPr>
            <w:r w:rsidRPr="003C2AEE">
              <w:rPr>
                <w:rFonts w:ascii="Times New Roman" w:hAnsi="Times New Roman"/>
                <w:b/>
                <w:sz w:val="22"/>
                <w:szCs w:val="22"/>
                <w:lang w:val="en-ID"/>
              </w:rPr>
              <w:t xml:space="preserve">Hypothesis </w:t>
            </w:r>
            <w:r w:rsidR="001A00A7" w:rsidRPr="00A26415">
              <w:rPr>
                <w:rFonts w:ascii="Times New Roman" w:hAnsi="Times New Roman"/>
                <w:b/>
                <w:sz w:val="22"/>
                <w:szCs w:val="22"/>
                <w:lang w:val="en-ID"/>
              </w:rPr>
              <w:t>(</w:t>
            </w:r>
            <w:r>
              <w:rPr>
                <w:rFonts w:ascii="Times New Roman" w:hAnsi="Times New Roman"/>
                <w:b/>
                <w:sz w:val="22"/>
                <w:szCs w:val="22"/>
                <w:lang w:val="en-ID"/>
              </w:rPr>
              <w:t>Mediation Effect</w:t>
            </w:r>
            <w:r w:rsidR="001A00A7" w:rsidRPr="00A26415">
              <w:rPr>
                <w:rFonts w:ascii="Times New Roman" w:hAnsi="Times New Roman"/>
                <w:b/>
                <w:sz w:val="22"/>
                <w:szCs w:val="22"/>
                <w:lang w:val="en-ID"/>
              </w:rPr>
              <w:t>)</w:t>
            </w:r>
          </w:p>
        </w:tc>
        <w:tc>
          <w:tcPr>
            <w:tcW w:w="1224" w:type="dxa"/>
            <w:tcBorders>
              <w:top w:val="single" w:sz="4" w:space="0" w:color="000000"/>
              <w:bottom w:val="single" w:sz="4" w:space="0" w:color="000000"/>
            </w:tcBorders>
          </w:tcPr>
          <w:p w14:paraId="238BE5B2" w14:textId="2496FDC8" w:rsidR="001A00A7" w:rsidRPr="00A26415" w:rsidRDefault="000A5A8D" w:rsidP="001A00A7">
            <w:pPr>
              <w:pStyle w:val="MDPI31text"/>
              <w:spacing w:line="240" w:lineRule="auto"/>
              <w:ind w:left="34" w:firstLine="0"/>
              <w:jc w:val="center"/>
              <w:outlineLvl w:val="0"/>
              <w:rPr>
                <w:rFonts w:ascii="Times New Roman" w:hAnsi="Times New Roman"/>
                <w:b/>
                <w:sz w:val="22"/>
                <w:szCs w:val="22"/>
                <w:lang w:val="en-ID"/>
              </w:rPr>
            </w:pPr>
            <w:r>
              <w:rPr>
                <w:rFonts w:ascii="Times New Roman" w:hAnsi="Times New Roman"/>
                <w:b/>
                <w:sz w:val="22"/>
                <w:szCs w:val="22"/>
                <w:lang w:val="en-ID"/>
              </w:rPr>
              <w:t>Coefficient</w:t>
            </w:r>
          </w:p>
        </w:tc>
        <w:tc>
          <w:tcPr>
            <w:tcW w:w="1044" w:type="dxa"/>
            <w:tcBorders>
              <w:top w:val="single" w:sz="4" w:space="0" w:color="000000"/>
              <w:bottom w:val="single" w:sz="4" w:space="0" w:color="000000"/>
            </w:tcBorders>
          </w:tcPr>
          <w:p w14:paraId="48F79FC0" w14:textId="77777777" w:rsidR="001A00A7" w:rsidRPr="00A26415" w:rsidRDefault="001A00A7" w:rsidP="001A00A7">
            <w:pPr>
              <w:pStyle w:val="MDPI31text"/>
              <w:spacing w:line="240" w:lineRule="auto"/>
              <w:ind w:left="34" w:firstLine="0"/>
              <w:jc w:val="center"/>
              <w:outlineLvl w:val="0"/>
              <w:rPr>
                <w:rFonts w:ascii="Times New Roman" w:hAnsi="Times New Roman"/>
                <w:b/>
                <w:sz w:val="22"/>
                <w:szCs w:val="22"/>
                <w:lang w:val="en-ID"/>
              </w:rPr>
            </w:pPr>
            <w:r w:rsidRPr="00A26415">
              <w:rPr>
                <w:rFonts w:ascii="Times New Roman" w:hAnsi="Times New Roman"/>
                <w:b/>
                <w:sz w:val="22"/>
                <w:szCs w:val="22"/>
                <w:lang w:val="en-ID"/>
              </w:rPr>
              <w:t>P value</w:t>
            </w:r>
          </w:p>
        </w:tc>
        <w:tc>
          <w:tcPr>
            <w:tcW w:w="1420" w:type="dxa"/>
            <w:tcBorders>
              <w:top w:val="single" w:sz="4" w:space="0" w:color="000000"/>
              <w:bottom w:val="single" w:sz="4" w:space="0" w:color="000000"/>
            </w:tcBorders>
          </w:tcPr>
          <w:p w14:paraId="5EB86A88" w14:textId="42D727FD" w:rsidR="001A00A7" w:rsidRPr="00A26415" w:rsidRDefault="003C2AEE" w:rsidP="001A00A7">
            <w:pPr>
              <w:pStyle w:val="MDPI31text"/>
              <w:spacing w:line="240" w:lineRule="auto"/>
              <w:ind w:left="34" w:firstLine="0"/>
              <w:jc w:val="left"/>
              <w:outlineLvl w:val="0"/>
              <w:rPr>
                <w:rFonts w:ascii="Times New Roman" w:hAnsi="Times New Roman"/>
                <w:b/>
                <w:sz w:val="22"/>
                <w:szCs w:val="22"/>
                <w:lang w:val="en-ID"/>
              </w:rPr>
            </w:pPr>
            <w:r>
              <w:rPr>
                <w:rFonts w:ascii="Times New Roman" w:hAnsi="Times New Roman"/>
                <w:b/>
                <w:sz w:val="22"/>
                <w:szCs w:val="22"/>
                <w:lang w:val="en-ID"/>
              </w:rPr>
              <w:t>Remark</w:t>
            </w:r>
          </w:p>
        </w:tc>
      </w:tr>
      <w:tr w:rsidR="001A00A7" w:rsidRPr="00A26415" w14:paraId="5711614D" w14:textId="77777777" w:rsidTr="003C2AEE">
        <w:trPr>
          <w:gridBefore w:val="1"/>
          <w:wBefore w:w="108" w:type="dxa"/>
          <w:trHeight w:val="421"/>
        </w:trPr>
        <w:tc>
          <w:tcPr>
            <w:tcW w:w="697" w:type="dxa"/>
          </w:tcPr>
          <w:p w14:paraId="6E7F6560" w14:textId="4F381490"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H4</w:t>
            </w:r>
          </w:p>
        </w:tc>
        <w:tc>
          <w:tcPr>
            <w:tcW w:w="5115" w:type="dxa"/>
          </w:tcPr>
          <w:p w14:paraId="28610F0F" w14:textId="77C08BF6" w:rsidR="001A00A7" w:rsidRPr="00A26415" w:rsidRDefault="003C2AEE" w:rsidP="003C2AEE">
            <w:pPr>
              <w:pStyle w:val="MDPI31text"/>
              <w:spacing w:line="240" w:lineRule="auto"/>
              <w:ind w:left="0" w:firstLine="0"/>
              <w:outlineLvl w:val="0"/>
              <w:rPr>
                <w:rFonts w:ascii="Times New Roman" w:hAnsi="Times New Roman"/>
                <w:bCs/>
                <w:sz w:val="22"/>
                <w:szCs w:val="22"/>
                <w:lang w:val="en-ID"/>
              </w:rPr>
            </w:pPr>
            <w:r>
              <w:rPr>
                <w:rFonts w:ascii="Times New Roman" w:hAnsi="Times New Roman"/>
                <w:bCs/>
                <w:sz w:val="22"/>
                <w:szCs w:val="22"/>
                <w:lang w:val="pt-BR"/>
              </w:rPr>
              <w:t>Competence of Village Apparatus</w:t>
            </w:r>
            <w:r w:rsidR="001A00A7" w:rsidRPr="00A26415">
              <w:rPr>
                <w:rFonts w:ascii="Times New Roman" w:hAnsi="Times New Roman"/>
                <w:bCs/>
                <w:sz w:val="22"/>
                <w:szCs w:val="22"/>
                <w:lang w:val="pt-BR"/>
              </w:rPr>
              <w:t xml:space="preserve"> </w:t>
            </w:r>
            <w:r w:rsidR="001A00A7" w:rsidRPr="00A26415">
              <w:rPr>
                <w:rFonts w:ascii="Times New Roman" w:hAnsi="Times New Roman"/>
                <w:bCs/>
                <w:sz w:val="22"/>
                <w:szCs w:val="22"/>
                <w:lang w:val="en-ID"/>
              </w:rPr>
              <w:sym w:font="Wingdings" w:char="F0E0"/>
            </w:r>
            <w:r w:rsidR="001A00A7">
              <w:rPr>
                <w:rFonts w:ascii="Times New Roman" w:hAnsi="Times New Roman"/>
                <w:bCs/>
                <w:sz w:val="22"/>
                <w:szCs w:val="22"/>
                <w:lang w:val="en-ID"/>
              </w:rPr>
              <w:t xml:space="preserve"> </w:t>
            </w:r>
            <w:r>
              <w:rPr>
                <w:rFonts w:ascii="Times New Roman" w:hAnsi="Times New Roman"/>
                <w:bCs/>
                <w:sz w:val="22"/>
                <w:szCs w:val="22"/>
                <w:lang w:val="pt-BR"/>
              </w:rPr>
              <w:t>Job Satisfaction</w:t>
            </w:r>
            <w:r w:rsidR="001A00A7" w:rsidRPr="00A26415">
              <w:rPr>
                <w:rFonts w:ascii="Times New Roman" w:hAnsi="Times New Roman"/>
                <w:bCs/>
                <w:sz w:val="22"/>
                <w:szCs w:val="22"/>
                <w:lang w:val="en-ID"/>
              </w:rPr>
              <w:sym w:font="Wingdings" w:char="F0E0"/>
            </w:r>
            <w:r w:rsidR="001A00A7" w:rsidRPr="00A26415">
              <w:rPr>
                <w:rFonts w:ascii="Times New Roman" w:hAnsi="Times New Roman"/>
                <w:bCs/>
                <w:sz w:val="22"/>
                <w:szCs w:val="22"/>
                <w:lang w:val="pt-BR"/>
              </w:rPr>
              <w:t xml:space="preserve"> </w:t>
            </w:r>
            <w:r>
              <w:rPr>
                <w:rFonts w:ascii="Times New Roman" w:hAnsi="Times New Roman"/>
                <w:bCs/>
                <w:sz w:val="22"/>
                <w:szCs w:val="22"/>
                <w:lang w:val="pt-BR"/>
              </w:rPr>
              <w:t>Performance of Village Apparatus</w:t>
            </w:r>
          </w:p>
        </w:tc>
        <w:tc>
          <w:tcPr>
            <w:tcW w:w="1224" w:type="dxa"/>
          </w:tcPr>
          <w:p w14:paraId="2E8B7D9B" w14:textId="6C80B7B3"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w:t>
            </w:r>
            <w:r w:rsidR="00497E42">
              <w:rPr>
                <w:rFonts w:ascii="Times New Roman" w:hAnsi="Times New Roman"/>
                <w:bCs/>
                <w:sz w:val="22"/>
                <w:szCs w:val="22"/>
                <w:lang w:val="en-ID"/>
              </w:rPr>
              <w:t>211</w:t>
            </w:r>
          </w:p>
        </w:tc>
        <w:tc>
          <w:tcPr>
            <w:tcW w:w="1044" w:type="dxa"/>
          </w:tcPr>
          <w:p w14:paraId="385E5DE7" w14:textId="15CC0F14"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0.0</w:t>
            </w:r>
            <w:r w:rsidR="00497E42">
              <w:rPr>
                <w:rFonts w:ascii="Times New Roman" w:hAnsi="Times New Roman"/>
                <w:bCs/>
                <w:sz w:val="22"/>
                <w:szCs w:val="22"/>
                <w:lang w:val="en-ID"/>
              </w:rPr>
              <w:t>04</w:t>
            </w:r>
          </w:p>
        </w:tc>
        <w:tc>
          <w:tcPr>
            <w:tcW w:w="1420" w:type="dxa"/>
          </w:tcPr>
          <w:p w14:paraId="17454269" w14:textId="7849A819" w:rsidR="001A00A7" w:rsidRPr="00A26415" w:rsidRDefault="003C2AEE" w:rsidP="001A00A7">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r w:rsidR="001A00A7" w:rsidRPr="00A26415" w14:paraId="7199AB89" w14:textId="77777777" w:rsidTr="003C2AEE">
        <w:trPr>
          <w:gridBefore w:val="1"/>
          <w:wBefore w:w="108" w:type="dxa"/>
          <w:trHeight w:val="421"/>
        </w:trPr>
        <w:tc>
          <w:tcPr>
            <w:tcW w:w="5812" w:type="dxa"/>
            <w:gridSpan w:val="2"/>
            <w:tcBorders>
              <w:top w:val="single" w:sz="4" w:space="0" w:color="auto"/>
              <w:bottom w:val="single" w:sz="4" w:space="0" w:color="auto"/>
            </w:tcBorders>
          </w:tcPr>
          <w:p w14:paraId="49E6EA96" w14:textId="5C77AADE" w:rsidR="001A00A7" w:rsidRPr="00A26415" w:rsidRDefault="003C2AEE" w:rsidP="001A00A7">
            <w:pPr>
              <w:pStyle w:val="MDPI31text"/>
              <w:spacing w:line="240" w:lineRule="auto"/>
              <w:ind w:left="34" w:firstLine="0"/>
              <w:jc w:val="center"/>
              <w:outlineLvl w:val="0"/>
              <w:rPr>
                <w:rFonts w:ascii="Times New Roman" w:hAnsi="Times New Roman"/>
                <w:b/>
                <w:sz w:val="22"/>
                <w:szCs w:val="22"/>
                <w:lang w:val="en-ID"/>
              </w:rPr>
            </w:pPr>
            <w:r w:rsidRPr="003C2AEE">
              <w:rPr>
                <w:rFonts w:ascii="Times New Roman" w:hAnsi="Times New Roman"/>
                <w:b/>
                <w:sz w:val="22"/>
                <w:szCs w:val="22"/>
                <w:lang w:val="en-ID"/>
              </w:rPr>
              <w:t xml:space="preserve">Hypothesis </w:t>
            </w:r>
            <w:r w:rsidR="001A00A7" w:rsidRPr="00A26415">
              <w:rPr>
                <w:rFonts w:ascii="Times New Roman" w:hAnsi="Times New Roman"/>
                <w:b/>
                <w:sz w:val="22"/>
                <w:szCs w:val="22"/>
                <w:lang w:val="en-ID"/>
              </w:rPr>
              <w:t>(Moderation</w:t>
            </w:r>
            <w:r>
              <w:rPr>
                <w:rFonts w:ascii="Times New Roman" w:hAnsi="Times New Roman"/>
                <w:b/>
                <w:sz w:val="22"/>
                <w:szCs w:val="22"/>
                <w:lang w:val="en-ID"/>
              </w:rPr>
              <w:t xml:space="preserve"> Effect</w:t>
            </w:r>
            <w:r w:rsidR="001A00A7" w:rsidRPr="00A26415">
              <w:rPr>
                <w:rFonts w:ascii="Times New Roman" w:hAnsi="Times New Roman"/>
                <w:b/>
                <w:sz w:val="22"/>
                <w:szCs w:val="22"/>
                <w:lang w:val="en-ID"/>
              </w:rPr>
              <w:t>)</w:t>
            </w:r>
          </w:p>
        </w:tc>
        <w:tc>
          <w:tcPr>
            <w:tcW w:w="1224" w:type="dxa"/>
            <w:tcBorders>
              <w:top w:val="single" w:sz="4" w:space="0" w:color="auto"/>
              <w:bottom w:val="single" w:sz="4" w:space="0" w:color="auto"/>
            </w:tcBorders>
          </w:tcPr>
          <w:p w14:paraId="3AC24D91" w14:textId="47A091CE" w:rsidR="001A00A7" w:rsidRPr="00A26415" w:rsidRDefault="000A5A8D" w:rsidP="001A00A7">
            <w:pPr>
              <w:pStyle w:val="MDPI31text"/>
              <w:spacing w:line="240" w:lineRule="auto"/>
              <w:ind w:left="34" w:firstLine="0"/>
              <w:jc w:val="center"/>
              <w:outlineLvl w:val="0"/>
              <w:rPr>
                <w:rFonts w:ascii="Times New Roman" w:hAnsi="Times New Roman"/>
                <w:b/>
                <w:sz w:val="22"/>
                <w:szCs w:val="22"/>
                <w:lang w:val="en-ID"/>
              </w:rPr>
            </w:pPr>
            <w:r>
              <w:rPr>
                <w:rFonts w:ascii="Times New Roman" w:hAnsi="Times New Roman"/>
                <w:b/>
                <w:sz w:val="22"/>
                <w:szCs w:val="22"/>
                <w:lang w:val="en-ID"/>
              </w:rPr>
              <w:t>Coefficient</w:t>
            </w:r>
          </w:p>
        </w:tc>
        <w:tc>
          <w:tcPr>
            <w:tcW w:w="1044" w:type="dxa"/>
            <w:tcBorders>
              <w:top w:val="single" w:sz="4" w:space="0" w:color="auto"/>
              <w:bottom w:val="single" w:sz="4" w:space="0" w:color="auto"/>
            </w:tcBorders>
          </w:tcPr>
          <w:p w14:paraId="4B267BAE" w14:textId="77777777" w:rsidR="001A00A7" w:rsidRPr="00A26415" w:rsidRDefault="001A00A7" w:rsidP="001A00A7">
            <w:pPr>
              <w:pStyle w:val="MDPI31text"/>
              <w:spacing w:line="240" w:lineRule="auto"/>
              <w:ind w:left="34" w:firstLine="0"/>
              <w:jc w:val="center"/>
              <w:outlineLvl w:val="0"/>
              <w:rPr>
                <w:rFonts w:ascii="Times New Roman" w:hAnsi="Times New Roman"/>
                <w:b/>
                <w:sz w:val="22"/>
                <w:szCs w:val="22"/>
                <w:lang w:val="en-ID"/>
              </w:rPr>
            </w:pPr>
            <w:r w:rsidRPr="00A26415">
              <w:rPr>
                <w:rFonts w:ascii="Times New Roman" w:hAnsi="Times New Roman"/>
                <w:b/>
                <w:sz w:val="22"/>
                <w:szCs w:val="22"/>
                <w:lang w:val="en-ID"/>
              </w:rPr>
              <w:t>P value</w:t>
            </w:r>
          </w:p>
        </w:tc>
        <w:tc>
          <w:tcPr>
            <w:tcW w:w="1420" w:type="dxa"/>
            <w:tcBorders>
              <w:top w:val="single" w:sz="4" w:space="0" w:color="auto"/>
              <w:bottom w:val="single" w:sz="4" w:space="0" w:color="auto"/>
            </w:tcBorders>
          </w:tcPr>
          <w:p w14:paraId="1E63B168" w14:textId="6F0BFE07" w:rsidR="001A00A7" w:rsidRPr="00A26415" w:rsidRDefault="003C2AEE" w:rsidP="001A00A7">
            <w:pPr>
              <w:pStyle w:val="MDPI31text"/>
              <w:spacing w:line="240" w:lineRule="auto"/>
              <w:ind w:left="34" w:firstLine="0"/>
              <w:jc w:val="center"/>
              <w:outlineLvl w:val="0"/>
              <w:rPr>
                <w:rFonts w:ascii="Times New Roman" w:hAnsi="Times New Roman"/>
                <w:b/>
                <w:sz w:val="22"/>
                <w:szCs w:val="22"/>
                <w:lang w:val="en-ID"/>
              </w:rPr>
            </w:pPr>
            <w:r>
              <w:rPr>
                <w:rFonts w:ascii="Times New Roman" w:hAnsi="Times New Roman"/>
                <w:b/>
                <w:sz w:val="22"/>
                <w:szCs w:val="22"/>
                <w:lang w:val="en-ID"/>
              </w:rPr>
              <w:t>Remark</w:t>
            </w:r>
          </w:p>
        </w:tc>
      </w:tr>
      <w:tr w:rsidR="001A00A7" w:rsidRPr="00A26415" w14:paraId="4E792F4B" w14:textId="77777777" w:rsidTr="003C2AEE">
        <w:trPr>
          <w:gridBefore w:val="1"/>
          <w:wBefore w:w="108" w:type="dxa"/>
          <w:trHeight w:val="421"/>
        </w:trPr>
        <w:tc>
          <w:tcPr>
            <w:tcW w:w="697" w:type="dxa"/>
            <w:tcBorders>
              <w:top w:val="single" w:sz="4" w:space="0" w:color="auto"/>
            </w:tcBorders>
          </w:tcPr>
          <w:p w14:paraId="2F568EEC" w14:textId="2B2679CA"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H</w:t>
            </w:r>
            <w:r>
              <w:rPr>
                <w:rFonts w:ascii="Times New Roman" w:hAnsi="Times New Roman"/>
                <w:bCs/>
                <w:sz w:val="22"/>
                <w:szCs w:val="22"/>
                <w:lang w:val="en-ID"/>
              </w:rPr>
              <w:t>6</w:t>
            </w:r>
            <w:r w:rsidRPr="00A26415">
              <w:rPr>
                <w:rFonts w:ascii="Times New Roman" w:hAnsi="Times New Roman"/>
                <w:bCs/>
                <w:sz w:val="22"/>
                <w:szCs w:val="22"/>
                <w:lang w:val="en-ID"/>
              </w:rPr>
              <w:t xml:space="preserve"> </w:t>
            </w:r>
          </w:p>
        </w:tc>
        <w:tc>
          <w:tcPr>
            <w:tcW w:w="5115" w:type="dxa"/>
            <w:tcBorders>
              <w:top w:val="single" w:sz="4" w:space="0" w:color="auto"/>
            </w:tcBorders>
          </w:tcPr>
          <w:p w14:paraId="26B5B9CB" w14:textId="1B5A7FB3" w:rsidR="001A00A7" w:rsidRPr="00A26415" w:rsidRDefault="000A5A8D" w:rsidP="001A00A7">
            <w:pPr>
              <w:pStyle w:val="MDPI31text"/>
              <w:spacing w:line="240" w:lineRule="auto"/>
              <w:ind w:left="34" w:firstLine="0"/>
              <w:outlineLvl w:val="0"/>
              <w:rPr>
                <w:rFonts w:ascii="Times New Roman" w:hAnsi="Times New Roman"/>
                <w:bCs/>
                <w:sz w:val="22"/>
                <w:szCs w:val="22"/>
                <w:lang w:val="pt-BR"/>
              </w:rPr>
            </w:pPr>
            <w:r w:rsidRPr="000A5A8D">
              <w:rPr>
                <w:rFonts w:ascii="Times New Roman" w:hAnsi="Times New Roman"/>
                <w:bCs/>
                <w:sz w:val="22"/>
                <w:szCs w:val="22"/>
                <w:lang w:val="pt-BR"/>
              </w:rPr>
              <w:t xml:space="preserve">Organizational Culture </w:t>
            </w:r>
            <w:r w:rsidR="001A00A7" w:rsidRPr="00A26415">
              <w:rPr>
                <w:rFonts w:ascii="Times New Roman" w:hAnsi="Times New Roman"/>
                <w:bCs/>
                <w:sz w:val="22"/>
                <w:szCs w:val="22"/>
                <w:lang w:val="pt-BR"/>
              </w:rPr>
              <w:t>*</w:t>
            </w:r>
            <w:r w:rsidR="003C2AEE">
              <w:rPr>
                <w:rFonts w:ascii="Times New Roman" w:hAnsi="Times New Roman"/>
                <w:bCs/>
                <w:sz w:val="22"/>
                <w:szCs w:val="22"/>
                <w:lang w:val="pt-BR"/>
              </w:rPr>
              <w:t xml:space="preserve"> Competence of Village Apparatus</w:t>
            </w:r>
            <w:r w:rsidR="001A00A7" w:rsidRPr="00A26415">
              <w:rPr>
                <w:rFonts w:ascii="Times New Roman" w:hAnsi="Times New Roman"/>
                <w:bCs/>
                <w:sz w:val="22"/>
                <w:szCs w:val="22"/>
                <w:lang w:val="pt-BR"/>
              </w:rPr>
              <w:t xml:space="preserve"> </w:t>
            </w:r>
            <w:r w:rsidR="001A00A7" w:rsidRPr="00A26415">
              <w:rPr>
                <w:rFonts w:ascii="Times New Roman" w:hAnsi="Times New Roman"/>
                <w:bCs/>
                <w:sz w:val="22"/>
                <w:szCs w:val="22"/>
                <w:lang w:val="en-ID"/>
              </w:rPr>
              <w:sym w:font="Wingdings" w:char="F0E0"/>
            </w:r>
            <w:r w:rsidR="001A00A7" w:rsidRPr="00A26415">
              <w:rPr>
                <w:rFonts w:ascii="Times New Roman" w:hAnsi="Times New Roman"/>
                <w:bCs/>
                <w:sz w:val="22"/>
                <w:szCs w:val="22"/>
                <w:lang w:val="pt-BR"/>
              </w:rPr>
              <w:t xml:space="preserve"> </w:t>
            </w:r>
            <w:r w:rsidR="003C2AEE">
              <w:rPr>
                <w:rFonts w:ascii="Times New Roman" w:hAnsi="Times New Roman"/>
                <w:bCs/>
                <w:sz w:val="22"/>
                <w:szCs w:val="22"/>
                <w:lang w:val="pt-BR"/>
              </w:rPr>
              <w:t>Performance of Village Apparatus</w:t>
            </w:r>
          </w:p>
        </w:tc>
        <w:tc>
          <w:tcPr>
            <w:tcW w:w="1224" w:type="dxa"/>
            <w:tcBorders>
              <w:top w:val="single" w:sz="4" w:space="0" w:color="auto"/>
            </w:tcBorders>
          </w:tcPr>
          <w:p w14:paraId="24A57438" w14:textId="77777777"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0.213</w:t>
            </w:r>
          </w:p>
        </w:tc>
        <w:tc>
          <w:tcPr>
            <w:tcW w:w="1044" w:type="dxa"/>
            <w:tcBorders>
              <w:top w:val="single" w:sz="4" w:space="0" w:color="auto"/>
            </w:tcBorders>
          </w:tcPr>
          <w:p w14:paraId="7A684927" w14:textId="77777777" w:rsidR="001A00A7" w:rsidRPr="00A26415" w:rsidRDefault="001A00A7" w:rsidP="001A00A7">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&lt;0,001</w:t>
            </w:r>
            <w:r w:rsidRPr="00A26415">
              <w:rPr>
                <w:rFonts w:ascii="Times New Roman" w:hAnsi="Times New Roman"/>
                <w:bCs/>
                <w:sz w:val="22"/>
                <w:szCs w:val="22"/>
                <w:lang w:val="en-ID"/>
              </w:rPr>
              <w:tab/>
            </w:r>
          </w:p>
        </w:tc>
        <w:tc>
          <w:tcPr>
            <w:tcW w:w="1420" w:type="dxa"/>
            <w:tcBorders>
              <w:top w:val="single" w:sz="4" w:space="0" w:color="auto"/>
            </w:tcBorders>
          </w:tcPr>
          <w:p w14:paraId="0DCB61F2" w14:textId="15FF9D4E" w:rsidR="001A00A7" w:rsidRPr="00A26415" w:rsidRDefault="003C2AEE" w:rsidP="001A00A7">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r w:rsidR="00CE4BC9" w:rsidRPr="00A26415" w14:paraId="06AB5B83" w14:textId="77777777" w:rsidTr="003C2AEE">
        <w:trPr>
          <w:gridBefore w:val="1"/>
          <w:wBefore w:w="108" w:type="dxa"/>
          <w:trHeight w:val="421"/>
        </w:trPr>
        <w:tc>
          <w:tcPr>
            <w:tcW w:w="697" w:type="dxa"/>
          </w:tcPr>
          <w:p w14:paraId="1A183ACC" w14:textId="22D49391" w:rsidR="00CE4BC9" w:rsidRPr="00A26415" w:rsidRDefault="00CE4BC9" w:rsidP="00CE4BC9">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H8</w:t>
            </w:r>
          </w:p>
        </w:tc>
        <w:tc>
          <w:tcPr>
            <w:tcW w:w="5115" w:type="dxa"/>
          </w:tcPr>
          <w:p w14:paraId="2E9462D3" w14:textId="05CD0825" w:rsidR="00CE4BC9" w:rsidRPr="00A26415" w:rsidRDefault="00CE4BC9" w:rsidP="00CE4BC9">
            <w:pPr>
              <w:pStyle w:val="MDPI31text"/>
              <w:spacing w:line="240" w:lineRule="auto"/>
              <w:ind w:left="34" w:firstLine="0"/>
              <w:outlineLvl w:val="0"/>
              <w:rPr>
                <w:rFonts w:ascii="Times New Roman" w:hAnsi="Times New Roman"/>
                <w:bCs/>
                <w:sz w:val="22"/>
                <w:szCs w:val="22"/>
                <w:lang w:val="pt-BR"/>
              </w:rPr>
            </w:pPr>
            <w:r w:rsidRPr="006F69F1">
              <w:rPr>
                <w:rFonts w:ascii="Times New Roman" w:hAnsi="Times New Roman"/>
                <w:bCs/>
                <w:sz w:val="22"/>
                <w:szCs w:val="22"/>
                <w:lang w:val="pt-BR"/>
              </w:rPr>
              <w:t>Perceived Organizational Support</w:t>
            </w:r>
            <w:r w:rsidRPr="00A26415">
              <w:rPr>
                <w:rFonts w:ascii="Times New Roman" w:hAnsi="Times New Roman"/>
                <w:bCs/>
                <w:sz w:val="22"/>
                <w:szCs w:val="22"/>
                <w:lang w:val="pt-BR"/>
              </w:rPr>
              <w:t>*</w:t>
            </w:r>
            <w:r w:rsidR="003C2AEE">
              <w:rPr>
                <w:rFonts w:ascii="Times New Roman" w:hAnsi="Times New Roman"/>
                <w:bCs/>
                <w:sz w:val="22"/>
                <w:szCs w:val="22"/>
                <w:lang w:val="pt-BR"/>
              </w:rPr>
              <w:t>Competence of Village Apparatus</w:t>
            </w:r>
            <w:r w:rsidRPr="00A26415">
              <w:rPr>
                <w:rFonts w:ascii="Times New Roman" w:hAnsi="Times New Roman"/>
                <w:bCs/>
                <w:sz w:val="22"/>
                <w:szCs w:val="22"/>
                <w:lang w:val="pt-BR"/>
              </w:rPr>
              <w:t xml:space="preserve"> </w:t>
            </w:r>
            <w:r w:rsidRPr="00A26415">
              <w:rPr>
                <w:rFonts w:ascii="Times New Roman" w:hAnsi="Times New Roman"/>
                <w:bCs/>
                <w:sz w:val="22"/>
                <w:szCs w:val="22"/>
                <w:lang w:val="en-ID"/>
              </w:rPr>
              <w:sym w:font="Wingdings" w:char="F0E0"/>
            </w:r>
            <w:r w:rsidRPr="00A26415">
              <w:rPr>
                <w:rFonts w:ascii="Times New Roman" w:hAnsi="Times New Roman"/>
                <w:bCs/>
                <w:sz w:val="22"/>
                <w:szCs w:val="22"/>
                <w:lang w:val="pt-BR"/>
              </w:rPr>
              <w:t xml:space="preserve"> </w:t>
            </w:r>
            <w:r w:rsidR="003C2AEE">
              <w:rPr>
                <w:rFonts w:ascii="Times New Roman" w:hAnsi="Times New Roman"/>
                <w:bCs/>
                <w:sz w:val="22"/>
                <w:szCs w:val="22"/>
                <w:lang w:val="pt-BR"/>
              </w:rPr>
              <w:t>Performance of Village Apparatus</w:t>
            </w:r>
          </w:p>
        </w:tc>
        <w:tc>
          <w:tcPr>
            <w:tcW w:w="1224" w:type="dxa"/>
          </w:tcPr>
          <w:p w14:paraId="0DA013C5" w14:textId="365ECC4F" w:rsidR="00CE4BC9" w:rsidRPr="00A26415" w:rsidRDefault="00CE4BC9" w:rsidP="00CE4BC9">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0.</w:t>
            </w:r>
            <w:r>
              <w:rPr>
                <w:rFonts w:ascii="Times New Roman" w:hAnsi="Times New Roman"/>
                <w:bCs/>
                <w:sz w:val="22"/>
                <w:szCs w:val="22"/>
                <w:lang w:val="en-ID"/>
              </w:rPr>
              <w:t>245</w:t>
            </w:r>
          </w:p>
        </w:tc>
        <w:tc>
          <w:tcPr>
            <w:tcW w:w="1044" w:type="dxa"/>
          </w:tcPr>
          <w:p w14:paraId="51231B3F" w14:textId="73CE849B" w:rsidR="00CE4BC9" w:rsidRPr="00A26415" w:rsidRDefault="00CE4BC9" w:rsidP="00CE4BC9">
            <w:pPr>
              <w:pStyle w:val="MDPI31text"/>
              <w:spacing w:line="240" w:lineRule="auto"/>
              <w:ind w:left="34" w:firstLine="0"/>
              <w:outlineLvl w:val="0"/>
              <w:rPr>
                <w:rFonts w:ascii="Times New Roman" w:hAnsi="Times New Roman"/>
                <w:bCs/>
                <w:sz w:val="22"/>
                <w:szCs w:val="22"/>
                <w:lang w:val="en-ID"/>
              </w:rPr>
            </w:pPr>
            <w:r w:rsidRPr="00A26415">
              <w:rPr>
                <w:rFonts w:ascii="Times New Roman" w:hAnsi="Times New Roman"/>
                <w:bCs/>
                <w:sz w:val="22"/>
                <w:szCs w:val="22"/>
                <w:lang w:val="en-ID"/>
              </w:rPr>
              <w:t>&lt;0,001</w:t>
            </w:r>
            <w:r w:rsidRPr="00A26415">
              <w:rPr>
                <w:rFonts w:ascii="Times New Roman" w:hAnsi="Times New Roman"/>
                <w:bCs/>
                <w:sz w:val="22"/>
                <w:szCs w:val="22"/>
                <w:lang w:val="en-ID"/>
              </w:rPr>
              <w:tab/>
            </w:r>
          </w:p>
        </w:tc>
        <w:tc>
          <w:tcPr>
            <w:tcW w:w="1420" w:type="dxa"/>
          </w:tcPr>
          <w:p w14:paraId="4AD91FF2" w14:textId="3426B8C6" w:rsidR="00CE4BC9" w:rsidRPr="00A26415" w:rsidRDefault="003C2AEE" w:rsidP="00CE4BC9">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p>
        </w:tc>
      </w:tr>
    </w:tbl>
    <w:p w14:paraId="14AD1612" w14:textId="77777777" w:rsidR="00BB2D00" w:rsidRPr="00A26415" w:rsidRDefault="00BB2D00" w:rsidP="00BB2D00">
      <w:pPr>
        <w:spacing w:after="0"/>
        <w:jc w:val="both"/>
        <w:rPr>
          <w:rFonts w:ascii="Times New Roman" w:hAnsi="Times New Roman"/>
        </w:rPr>
      </w:pPr>
    </w:p>
    <w:p w14:paraId="0A608842" w14:textId="77777777" w:rsidR="00101E6B" w:rsidRDefault="00101E6B" w:rsidP="00101E6B">
      <w:pPr>
        <w:pStyle w:val="E-JournalBody"/>
        <w:ind w:firstLine="709"/>
      </w:pPr>
      <w:r>
        <w:t>Based on the results from Table 5, all direct regression hypothesis tests have p-values below 0.05, namely H1, H2, H3, H5, and H7, indicating their acceptance. Meanwhile, the moderation hypothesis tests H6 and H8 also showed p-values below 0.05, confirming their acceptance. In the mediation hypothesis testing for H4, it proved to be significant with a p-value below 0.05.</w:t>
      </w:r>
    </w:p>
    <w:p w14:paraId="3193586C" w14:textId="77777777" w:rsidR="00101E6B" w:rsidRDefault="00101E6B" w:rsidP="00101E6B">
      <w:pPr>
        <w:pStyle w:val="E-JournalBody"/>
        <w:ind w:firstLine="709"/>
      </w:pPr>
      <w:r>
        <w:t>The competence of village apparatus has been shown to significantly and positively influence their performance. This suggests that higher competence among village apparatus enhances their performance. This effective relationship aligns with Boyatzis' Theory of Effective Job Performance (2008), which emphasizes the critical impact of employees' competencies on their work outcomes. Village apparatus with suitable competencies for their roles tend to achieve better results compared to those lacking relevant skills (Widyawati &amp; Anggraini, 2023). Cahyani et al. (2022) indicated that competence explains about 25% of the variability in village apparatus performance. Improving village apparatus performance can be achieved by enhancing their competencies, thereby increasing public satisfaction with village services. The effectiveness of village apparatus depends on their competencies to optimally fulfill their duties, with the caveat that improvements in compensation are also necessary as a reward for these enhancements (Apriana et al., 2020; Sujana et al., 2020; Nurperinayati, 2021). Competence in performing optimal village governance functions can further enhance their performance in delivering services to the community.</w:t>
      </w:r>
    </w:p>
    <w:p w14:paraId="1F217885" w14:textId="77777777" w:rsidR="00101E6B" w:rsidRDefault="00101E6B" w:rsidP="00101E6B">
      <w:pPr>
        <w:pStyle w:val="E-JournalBody"/>
        <w:ind w:firstLine="709"/>
      </w:pPr>
      <w:r>
        <w:t>Job satisfaction has been found to positively and significantly influence the performance of village apparatus in West Java Province. According to Social Cognitive Theory, job satisfaction is an environmental factor influencing individuals both directly and indirectly (Boyatzis, 2008). Good job satisfaction can boost individual enthusiasm and responsibility, leading to optimal performance (Riyanto et al., 2021). Job satisfaction also reflects individuals' responses to interpersonal relations, potentially making significant contributions to organizational sustainability (Permana et al., 2021). Job satisfaction supportive of village governance can enhance village apparatus performance and create an environment conducive to achieving village government goals. However, this study found that job satisfaction does not significantly moderate the influence of village apparatus competence on their performance. This finding contradicts previous research indicating that job satisfaction affects individual achievement and performance (Vizano et al., 2021; Wu et al., 2019). Employees generally expect recognition, satisfaction, and achievement based on their perceptions of job conditions (Tahu et al., 202). If employee competence is not integrated with the organization, good job satisfaction, compensation, teamwork, and organizational policies still play significant roles in organizational performance.</w:t>
      </w:r>
    </w:p>
    <w:p w14:paraId="7D26EE47" w14:textId="77777777" w:rsidR="00101E6B" w:rsidRDefault="00101E6B" w:rsidP="00101E6B">
      <w:pPr>
        <w:pStyle w:val="E-JournalBody"/>
        <w:ind w:firstLine="709"/>
      </w:pPr>
      <w:r>
        <w:t>Organizational culture has a positive and significant impact on the performance of village apparatus in West Java Province. The better the organizational culture within village governance, the higher the performance of village apparatus. Consistent with Boyatzis' Theory of Effective Job Performance (2008), it underscores the need for approaches that allow individuals to effectively and accurately execute their tasks, thereby demonstrating high commitment to governance. Organizational culture has a greater impact on performance than other factors such as organizational structure or leadership (Putra &amp; Nasution, 2024). Active support from all village apparatus members is necessary to build an innovative, caring, and results-oriented organizational culture (Azmy &amp; Wiadi, 2023). Organizational culture also strengthens the influence of competence on village apparatus performance. Implementing appropriate culture within village governance is key to enhancing village apparatus performance and ensuring their active engagement and contribution (Wahjoedi, 2021; Rantesalu et al., 2017; Siagian &amp; Jahja, 2024). Increased organizational culture in village governance in West Java Province encourages every village apparatus to enhance their competencies, ultimately driving performance.</w:t>
      </w:r>
    </w:p>
    <w:p w14:paraId="3DDEB3DE" w14:textId="05ACFB22" w:rsidR="00BB2D00" w:rsidRPr="00A26415" w:rsidRDefault="00101E6B" w:rsidP="00101E6B">
      <w:pPr>
        <w:pStyle w:val="E-JournalBody"/>
        <w:ind w:firstLine="709"/>
      </w:pPr>
      <w:r>
        <w:t>This study shows that perceived organizational support (POS) has a positive and significant impact on the performance of village apparatus. This means that higher organizational support leads to better performance among village apparatus. This aligns with Kurniawan's research (2022), which states that employees who perceive organizational support are more engaged in their work, thereby enhancing individual performance. Dewi et al. (2023) also found that perceived organizational support reflects employee performance. Employees who feel supported by the organization tend to respond by improving their performance (Desta et al., 2022). Optimal support such as training and adequate resources from management can promote employee performance (Efe et al., 2018). This study also shows that POS moderates the impact of competence on village apparatus performance. Organizational support makes employees feel valued and considered as agents of the organization, thereby enhancing their performance (Eisenberger et al., 1997). Excellent support from the organization can enhance performance and benefit the organization (Utami, 2022). Respondents who are older and more experienced perceive organizational support as more meaningful in improving their performance (Desta et al., 2022).</w:t>
      </w:r>
      <w:r w:rsidR="00BB2D00" w:rsidRPr="00A26415">
        <w:t xml:space="preserve"> </w:t>
      </w:r>
    </w:p>
    <w:p w14:paraId="7C52007E" w14:textId="77777777" w:rsidR="007674D8" w:rsidRPr="00A26415" w:rsidRDefault="007674D8" w:rsidP="007674D8">
      <w:pPr>
        <w:pStyle w:val="E-JournalBody"/>
        <w:ind w:firstLine="709"/>
        <w:rPr>
          <w:szCs w:val="22"/>
        </w:rPr>
      </w:pPr>
    </w:p>
    <w:p w14:paraId="352BF2C4" w14:textId="77777777" w:rsidR="00BC4D19" w:rsidRPr="00A26415" w:rsidRDefault="00BC4D19" w:rsidP="00BC4D19">
      <w:pPr>
        <w:pStyle w:val="E-JournalHeading1"/>
        <w:spacing w:after="0"/>
        <w:rPr>
          <w:color w:val="70AD47" w:themeColor="accent6"/>
        </w:rPr>
      </w:pPr>
      <w:r w:rsidRPr="00A26415">
        <w:rPr>
          <w:color w:val="70AD47" w:themeColor="accent6"/>
        </w:rPr>
        <w:t>CONCLUSION</w:t>
      </w:r>
    </w:p>
    <w:p w14:paraId="380980FD" w14:textId="77777777" w:rsidR="003C2AEE" w:rsidRDefault="003C2AEE" w:rsidP="003C2AEE">
      <w:pPr>
        <w:pStyle w:val="E-JournalBody"/>
        <w:ind w:firstLine="709"/>
      </w:pPr>
    </w:p>
    <w:p w14:paraId="720D2284" w14:textId="093FA5E4" w:rsidR="00BC4D19" w:rsidRDefault="003C2AEE" w:rsidP="003C2AEE">
      <w:pPr>
        <w:pStyle w:val="E-JournalBody"/>
        <w:ind w:firstLine="709"/>
      </w:pPr>
      <w:r>
        <w:t>This study examines the moderating effects of Organizational culture, Job satisfaction, and Perceived organizational support in mediating and moderating the relationship between job competence and village apparatus performance. Our findings are consistent with previous research, showing that Organizational culture and Perceived organizational support play crucial roles in enhancing performance and strengthening the influence of job competence on village apparatus performance. Specifically, a strong Organizational culture and good organizational support promote performance improvement and strengthen the relationship between job competence and performance. Additionally, Job satisfaction was found to significantly influence village apparatus performance. Job satisfaction not only directly affects performance but also mediates the impact of job competence on performance, indicating that the more satisfied village apparatus are with their jobs, the better their performance. Overall, this research underscores the importance of Organizational culture, Job satisfaction, and Perceived organizational support in building and enhancing village apparatus performance through improving their job competence. This study provides valuable insights for human resource management in village governments, highlighting the need for specific attention to these factors to achieve optimal performance. The study has several limitations, including a small and specific sample size that may limit the generalization of findings to a broader population. Moreover, the study only examines the moderating role of Organizational culture, Job satisfaction, and Perceived organizational support. Other factors that could also moderate or mediate the relationship between job competence and village apparatus performance were not considered in this research</w:t>
      </w:r>
      <w:r w:rsidR="00C579FF" w:rsidRPr="00C579FF">
        <w:t>.</w:t>
      </w:r>
    </w:p>
    <w:p w14:paraId="7CF20F92" w14:textId="32EF614D" w:rsidR="00BC4D19" w:rsidRPr="00F860A5" w:rsidRDefault="00BC4D19" w:rsidP="00BC4D19">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6D4C4A59" w14:textId="37444642" w:rsidR="00BC4D19" w:rsidRDefault="003C2AEE" w:rsidP="00391CC9">
      <w:pPr>
        <w:pStyle w:val="E-JournalBody"/>
        <w:spacing w:after="240"/>
        <w:ind w:firstLine="720"/>
      </w:pPr>
      <w:r w:rsidRPr="003C2AEE">
        <w:t>We would like to extend our deepest gratitude and appreciation to the Doctoral Program in Educational Management, Graduate School of Universitas Negeri Semarang, for their scholarly assistance provided in completing this study</w:t>
      </w:r>
      <w:r w:rsidR="00D934B1">
        <w:t>.</w:t>
      </w:r>
    </w:p>
    <w:p w14:paraId="36CE54F2" w14:textId="53D1569C"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249D868E" w14:textId="4DBA8918" w:rsidR="00391CC9" w:rsidRDefault="00391CC9" w:rsidP="00391CC9">
      <w:pPr>
        <w:pStyle w:val="E-JournalBody"/>
        <w:spacing w:after="240"/>
        <w:ind w:firstLine="720"/>
      </w:pPr>
      <w:r w:rsidRPr="00391CC9">
        <w:rPr>
          <w:lang w:val="en-US"/>
        </w:rPr>
        <w:t xml:space="preserve">Conceptualization, </w:t>
      </w:r>
      <w:r w:rsidR="00C579FF" w:rsidRPr="00C579FF">
        <w:rPr>
          <w:lang w:val="en-US"/>
        </w:rPr>
        <w:t xml:space="preserve">Muhammad </w:t>
      </w:r>
      <w:proofErr w:type="spellStart"/>
      <w:r w:rsidR="00C579FF" w:rsidRPr="00C579FF">
        <w:rPr>
          <w:lang w:val="en-US"/>
        </w:rPr>
        <w:t>Asnawi</w:t>
      </w:r>
      <w:proofErr w:type="spellEnd"/>
      <w:r w:rsidR="00C579FF" w:rsidRPr="00C579FF">
        <w:rPr>
          <w:lang w:val="en-US"/>
        </w:rPr>
        <w:t xml:space="preserve"> Sabil</w:t>
      </w:r>
      <w:r w:rsidRPr="00391CC9">
        <w:rPr>
          <w:lang w:val="en-US"/>
        </w:rPr>
        <w:t xml:space="preserve">.; Methodology,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Software,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Validation, </w:t>
      </w:r>
      <w:r w:rsidR="00C579FF" w:rsidRPr="00C579FF">
        <w:rPr>
          <w:lang w:val="en-US"/>
        </w:rPr>
        <w:t xml:space="preserve">Heri Yanto, </w:t>
      </w:r>
      <w:proofErr w:type="spellStart"/>
      <w:r w:rsidR="00C579FF" w:rsidRPr="00C579FF">
        <w:rPr>
          <w:lang w:val="en-US"/>
        </w:rPr>
        <w:t>Suwito</w:t>
      </w:r>
      <w:proofErr w:type="spellEnd"/>
      <w:r w:rsidR="00C579FF" w:rsidRPr="00C579FF">
        <w:rPr>
          <w:lang w:val="en-US"/>
        </w:rPr>
        <w:t xml:space="preserve"> Eko </w:t>
      </w:r>
      <w:proofErr w:type="spellStart"/>
      <w:r w:rsidR="00C579FF" w:rsidRPr="00C579FF">
        <w:rPr>
          <w:lang w:val="en-US"/>
        </w:rPr>
        <w:t>Pramono</w:t>
      </w:r>
      <w:proofErr w:type="spellEnd"/>
      <w:r w:rsidR="00C579FF" w:rsidRPr="00C579FF">
        <w:rPr>
          <w:lang w:val="en-US"/>
        </w:rPr>
        <w:t>, Nanik Wijayati</w:t>
      </w:r>
      <w:r w:rsidRPr="00391CC9">
        <w:rPr>
          <w:lang w:val="en-US"/>
        </w:rPr>
        <w:t xml:space="preserve">.; Formal Analysis, </w:t>
      </w:r>
      <w:r w:rsidR="00C579FF" w:rsidRPr="00C579FF">
        <w:rPr>
          <w:lang w:val="en-US"/>
        </w:rPr>
        <w:t xml:space="preserve">Heri Yanto, </w:t>
      </w:r>
      <w:proofErr w:type="spellStart"/>
      <w:r w:rsidR="00C579FF" w:rsidRPr="00C579FF">
        <w:rPr>
          <w:lang w:val="en-US"/>
        </w:rPr>
        <w:t>Suwito</w:t>
      </w:r>
      <w:proofErr w:type="spellEnd"/>
      <w:r w:rsidR="00C579FF" w:rsidRPr="00C579FF">
        <w:rPr>
          <w:lang w:val="en-US"/>
        </w:rPr>
        <w:t xml:space="preserve"> Eko </w:t>
      </w:r>
      <w:proofErr w:type="spellStart"/>
      <w:r w:rsidR="00C579FF" w:rsidRPr="00C579FF">
        <w:rPr>
          <w:lang w:val="en-US"/>
        </w:rPr>
        <w:t>Pramono</w:t>
      </w:r>
      <w:proofErr w:type="spellEnd"/>
      <w:r w:rsidR="00C579FF" w:rsidRPr="00C579FF">
        <w:rPr>
          <w:lang w:val="en-US"/>
        </w:rPr>
        <w:t>, Nanik Wijayati</w:t>
      </w:r>
      <w:r w:rsidRPr="00391CC9">
        <w:rPr>
          <w:lang w:val="en-US"/>
        </w:rPr>
        <w:t xml:space="preserve">.; Investigation,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Resources,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Data Curation, </w:t>
      </w:r>
      <w:r w:rsidR="00C579FF" w:rsidRPr="00C579FF">
        <w:rPr>
          <w:lang w:val="en-US"/>
        </w:rPr>
        <w:t xml:space="preserve">Muhammad </w:t>
      </w:r>
      <w:proofErr w:type="spellStart"/>
      <w:r w:rsidR="00C579FF" w:rsidRPr="00C579FF">
        <w:rPr>
          <w:lang w:val="en-US"/>
        </w:rPr>
        <w:t>Asnawi</w:t>
      </w:r>
      <w:proofErr w:type="spellEnd"/>
      <w:r w:rsidR="00C579FF" w:rsidRPr="00C579FF">
        <w:rPr>
          <w:lang w:val="en-US"/>
        </w:rPr>
        <w:t xml:space="preserve"> Sabil</w:t>
      </w:r>
      <w:r w:rsidRPr="00391CC9">
        <w:rPr>
          <w:lang w:val="en-US"/>
        </w:rPr>
        <w:t xml:space="preserve">.; Writing – Original Draft Preparation,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Writing – Review &amp; Editing, </w:t>
      </w:r>
      <w:r w:rsidR="00C579FF" w:rsidRPr="00C579FF">
        <w:rPr>
          <w:lang w:val="en-US"/>
        </w:rPr>
        <w:t xml:space="preserve">Heri Yanto, </w:t>
      </w:r>
      <w:proofErr w:type="spellStart"/>
      <w:r w:rsidR="00C579FF" w:rsidRPr="00C579FF">
        <w:rPr>
          <w:lang w:val="en-US"/>
        </w:rPr>
        <w:t>Suwito</w:t>
      </w:r>
      <w:proofErr w:type="spellEnd"/>
      <w:r w:rsidR="00C579FF" w:rsidRPr="00C579FF">
        <w:rPr>
          <w:lang w:val="en-US"/>
        </w:rPr>
        <w:t xml:space="preserve"> Eko </w:t>
      </w:r>
      <w:proofErr w:type="spellStart"/>
      <w:r w:rsidR="00C579FF" w:rsidRPr="00C579FF">
        <w:rPr>
          <w:lang w:val="en-US"/>
        </w:rPr>
        <w:t>Pramono</w:t>
      </w:r>
      <w:proofErr w:type="spellEnd"/>
      <w:r w:rsidR="00C579FF" w:rsidRPr="00C579FF">
        <w:rPr>
          <w:lang w:val="en-US"/>
        </w:rPr>
        <w:t>, Nanik Wijayati</w:t>
      </w:r>
      <w:r w:rsidRPr="00391CC9">
        <w:rPr>
          <w:lang w:val="en-US"/>
        </w:rPr>
        <w:t xml:space="preserve">.; Visualization, </w:t>
      </w:r>
      <w:r w:rsidR="00D934B1" w:rsidRPr="00391CC9">
        <w:rPr>
          <w:lang w:val="en-US"/>
        </w:rPr>
        <w:t xml:space="preserve">,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 xml:space="preserve">.; Supervision, </w:t>
      </w:r>
      <w:r w:rsidR="00C579FF" w:rsidRPr="00C579FF">
        <w:rPr>
          <w:lang w:val="en-US"/>
        </w:rPr>
        <w:t xml:space="preserve">Heri Yanto, </w:t>
      </w:r>
      <w:proofErr w:type="spellStart"/>
      <w:r w:rsidR="00C579FF" w:rsidRPr="00C579FF">
        <w:rPr>
          <w:lang w:val="en-US"/>
        </w:rPr>
        <w:t>Suwito</w:t>
      </w:r>
      <w:proofErr w:type="spellEnd"/>
      <w:r w:rsidR="00C579FF" w:rsidRPr="00C579FF">
        <w:rPr>
          <w:lang w:val="en-US"/>
        </w:rPr>
        <w:t xml:space="preserve"> Eko </w:t>
      </w:r>
      <w:proofErr w:type="spellStart"/>
      <w:r w:rsidR="00C579FF" w:rsidRPr="00C579FF">
        <w:rPr>
          <w:lang w:val="en-US"/>
        </w:rPr>
        <w:t>Pramono</w:t>
      </w:r>
      <w:proofErr w:type="spellEnd"/>
      <w:r w:rsidR="00C579FF" w:rsidRPr="00C579FF">
        <w:rPr>
          <w:lang w:val="en-US"/>
        </w:rPr>
        <w:t>, Nanik Wijayati</w:t>
      </w:r>
      <w:r w:rsidRPr="00391CC9">
        <w:rPr>
          <w:lang w:val="en-US"/>
        </w:rPr>
        <w:t xml:space="preserve">.; Project Administration, </w:t>
      </w:r>
      <w:r w:rsidR="00C579FF" w:rsidRPr="00C579FF">
        <w:rPr>
          <w:lang w:val="en-US"/>
        </w:rPr>
        <w:t xml:space="preserve">Heri Yanto, </w:t>
      </w:r>
      <w:proofErr w:type="spellStart"/>
      <w:r w:rsidR="00C579FF" w:rsidRPr="00C579FF">
        <w:rPr>
          <w:lang w:val="en-US"/>
        </w:rPr>
        <w:t>Suwito</w:t>
      </w:r>
      <w:proofErr w:type="spellEnd"/>
      <w:r w:rsidR="00C579FF" w:rsidRPr="00C579FF">
        <w:rPr>
          <w:lang w:val="en-US"/>
        </w:rPr>
        <w:t xml:space="preserve"> Eko </w:t>
      </w:r>
      <w:proofErr w:type="spellStart"/>
      <w:r w:rsidR="00C579FF" w:rsidRPr="00C579FF">
        <w:rPr>
          <w:lang w:val="en-US"/>
        </w:rPr>
        <w:t>Pramono</w:t>
      </w:r>
      <w:proofErr w:type="spellEnd"/>
      <w:r w:rsidR="00C579FF" w:rsidRPr="00C579FF">
        <w:rPr>
          <w:lang w:val="en-US"/>
        </w:rPr>
        <w:t>, Nanik Wijayati</w:t>
      </w:r>
      <w:r w:rsidRPr="00391CC9">
        <w:rPr>
          <w:lang w:val="en-US"/>
        </w:rPr>
        <w:t xml:space="preserve">.; Funding Acquisition, </w:t>
      </w:r>
      <w:r w:rsidR="00D934B1" w:rsidRPr="00391CC9">
        <w:rPr>
          <w:lang w:val="en-US"/>
        </w:rPr>
        <w:t xml:space="preserve">, </w:t>
      </w:r>
      <w:r w:rsidR="00C579FF" w:rsidRPr="00617189">
        <w:rPr>
          <w:lang w:val="en-US"/>
        </w:rPr>
        <w:t xml:space="preserve">Muhammad </w:t>
      </w:r>
      <w:proofErr w:type="spellStart"/>
      <w:r w:rsidR="00C579FF" w:rsidRPr="00617189">
        <w:rPr>
          <w:lang w:val="en-US"/>
        </w:rPr>
        <w:t>Asnawi</w:t>
      </w:r>
      <w:proofErr w:type="spellEnd"/>
      <w:r w:rsidR="00C579FF" w:rsidRPr="00617189">
        <w:rPr>
          <w:lang w:val="en-US"/>
        </w:rPr>
        <w:t xml:space="preserve"> Sabil</w:t>
      </w:r>
      <w:r w:rsidRPr="00391CC9">
        <w:rPr>
          <w:lang w:val="en-US"/>
        </w:rPr>
        <w:t>.”.</w:t>
      </w:r>
    </w:p>
    <w:p w14:paraId="157AB686" w14:textId="63AEF348"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CONFLICTS OF INTEREST</w:t>
      </w:r>
    </w:p>
    <w:p w14:paraId="31C2B3DB" w14:textId="628C3DD8" w:rsidR="00391CC9" w:rsidRDefault="00391CC9" w:rsidP="00391CC9">
      <w:pPr>
        <w:pStyle w:val="E-JournalBody"/>
        <w:spacing w:after="240"/>
        <w:ind w:firstLine="720"/>
      </w:pPr>
      <w:r w:rsidRPr="00391CC9">
        <w:rPr>
          <w:lang w:val="en-US"/>
        </w:rPr>
        <w:t xml:space="preserve">The authors declare no conflict of </w:t>
      </w:r>
      <w:r w:rsidR="00A26415" w:rsidRPr="00391CC9">
        <w:rPr>
          <w:lang w:val="en-US"/>
        </w:rPr>
        <w:t>interest.</w:t>
      </w:r>
      <w:r w:rsidR="00A26415">
        <w:rPr>
          <w:lang w:val="en-US"/>
        </w:rPr>
        <w:t xml:space="preserve"> </w:t>
      </w:r>
    </w:p>
    <w:p w14:paraId="22CD3158" w14:textId="77777777" w:rsidR="00BC4D19" w:rsidRPr="00F860A5" w:rsidRDefault="00BC4D19" w:rsidP="00BC4D19">
      <w:pPr>
        <w:pStyle w:val="E-JournalBody"/>
        <w:ind w:firstLine="0"/>
        <w:rPr>
          <w:b/>
          <w:bCs/>
          <w:color w:val="70AD47" w:themeColor="accent6"/>
          <w:lang w:val="en-US"/>
        </w:rPr>
      </w:pPr>
      <w:r w:rsidRPr="00F860A5">
        <w:rPr>
          <w:b/>
          <w:bCs/>
          <w:color w:val="70AD47" w:themeColor="accent6"/>
          <w:lang w:val="en-US"/>
        </w:rPr>
        <w:t>REFERENCES</w:t>
      </w:r>
    </w:p>
    <w:p w14:paraId="23DA615E" w14:textId="1D2AB15E" w:rsidR="00E8658B" w:rsidRDefault="00E8658B" w:rsidP="00F55B1D">
      <w:pPr>
        <w:pStyle w:val="E-JournalDaftarPustaka"/>
        <w:spacing w:before="120" w:after="120"/>
        <w:rPr>
          <w:lang w:val="en-US"/>
        </w:rPr>
      </w:pPr>
      <w:r w:rsidRPr="00E8658B">
        <w:rPr>
          <w:lang w:val="en-US"/>
        </w:rPr>
        <w:t xml:space="preserve">Amaliah, I. D. (2022). The effect of village original income, village allocation of funds, tax sharing and retribution on village expenditures. </w:t>
      </w:r>
      <w:r w:rsidRPr="00E8658B">
        <w:rPr>
          <w:i/>
          <w:iCs/>
          <w:lang w:val="en-US"/>
        </w:rPr>
        <w:t>Accounting and Sustainability, 1</w:t>
      </w:r>
      <w:r w:rsidRPr="00E8658B">
        <w:rPr>
          <w:lang w:val="en-US"/>
        </w:rPr>
        <w:t>(1), 1-8. https://doi.org/10.58968/as.v1i1.254</w:t>
      </w:r>
    </w:p>
    <w:p w14:paraId="17126EEA" w14:textId="1B22CE37" w:rsidR="00034B17" w:rsidRDefault="00034B17" w:rsidP="00F55B1D">
      <w:pPr>
        <w:pStyle w:val="E-JournalDaftarPustaka"/>
        <w:spacing w:before="120" w:after="120"/>
        <w:rPr>
          <w:lang w:val="en-US"/>
        </w:rPr>
      </w:pPr>
      <w:proofErr w:type="spellStart"/>
      <w:r w:rsidRPr="00034B17">
        <w:rPr>
          <w:lang w:val="en-US"/>
        </w:rPr>
        <w:t>Apriana</w:t>
      </w:r>
      <w:proofErr w:type="spellEnd"/>
      <w:r w:rsidRPr="00034B17">
        <w:rPr>
          <w:lang w:val="en-US"/>
        </w:rPr>
        <w:t xml:space="preserve">, S., Said, D., &amp; Nurleni, N. (2020). The influence of organizational commitment, competence of village fund management </w:t>
      </w:r>
      <w:proofErr w:type="spellStart"/>
      <w:r w:rsidRPr="00034B17">
        <w:rPr>
          <w:lang w:val="en-US"/>
        </w:rPr>
        <w:t>Offficers</w:t>
      </w:r>
      <w:proofErr w:type="spellEnd"/>
      <w:r w:rsidRPr="00034B17">
        <w:rPr>
          <w:lang w:val="en-US"/>
        </w:rPr>
        <w:t xml:space="preserve">, and utilization of information technology on accountability of village. </w:t>
      </w:r>
      <w:r w:rsidRPr="00034B17">
        <w:rPr>
          <w:i/>
          <w:iCs/>
          <w:lang w:val="en-US"/>
        </w:rPr>
        <w:t>AFEBI Accounting Review, 4(</w:t>
      </w:r>
      <w:r w:rsidRPr="00034B17">
        <w:rPr>
          <w:lang w:val="en-US"/>
        </w:rPr>
        <w:t>02), 94</w:t>
      </w:r>
      <w:r>
        <w:rPr>
          <w:lang w:val="en-US"/>
        </w:rPr>
        <w:t>-106</w:t>
      </w:r>
      <w:r w:rsidRPr="00034B17">
        <w:rPr>
          <w:lang w:val="en-US"/>
        </w:rPr>
        <w:t>. https://doi.org/10.47312/aar.v4i02.291</w:t>
      </w:r>
    </w:p>
    <w:p w14:paraId="22E57A80" w14:textId="44AD193C" w:rsidR="001C0473" w:rsidRDefault="001C0473" w:rsidP="00F55B1D">
      <w:pPr>
        <w:pStyle w:val="E-JournalDaftarPustaka"/>
        <w:spacing w:before="120" w:after="120"/>
        <w:rPr>
          <w:lang w:val="en-US"/>
        </w:rPr>
      </w:pPr>
      <w:r w:rsidRPr="001C0473">
        <w:rPr>
          <w:lang w:val="en-US"/>
        </w:rPr>
        <w:t xml:space="preserve">Azmy, A., &amp; </w:t>
      </w:r>
      <w:proofErr w:type="spellStart"/>
      <w:r w:rsidRPr="001C0473">
        <w:rPr>
          <w:lang w:val="en-US"/>
        </w:rPr>
        <w:t>Wiadi</w:t>
      </w:r>
      <w:proofErr w:type="spellEnd"/>
      <w:r w:rsidRPr="001C0473">
        <w:rPr>
          <w:lang w:val="en-US"/>
        </w:rPr>
        <w:t xml:space="preserve">, I. (2023). The effect of job satisfaction and organizational culture on employee performance in </w:t>
      </w:r>
      <w:proofErr w:type="spellStart"/>
      <w:r w:rsidRPr="001C0473">
        <w:rPr>
          <w:lang w:val="en-US"/>
        </w:rPr>
        <w:t>autofinance</w:t>
      </w:r>
      <w:proofErr w:type="spellEnd"/>
      <w:r w:rsidRPr="001C0473">
        <w:rPr>
          <w:lang w:val="en-US"/>
        </w:rPr>
        <w:t xml:space="preserve"> business: The mediating role of </w:t>
      </w:r>
      <w:proofErr w:type="spellStart"/>
      <w:r w:rsidRPr="001C0473">
        <w:rPr>
          <w:lang w:val="en-US"/>
        </w:rPr>
        <w:t>organizationalcommitment</w:t>
      </w:r>
      <w:proofErr w:type="spellEnd"/>
      <w:r w:rsidRPr="001C0473">
        <w:rPr>
          <w:lang w:val="en-US"/>
        </w:rPr>
        <w:t>. Management, 26(2), 86-119. https://doi.org/10.58691/man/161917</w:t>
      </w:r>
    </w:p>
    <w:p w14:paraId="397CF1D0" w14:textId="4CDBAF6B" w:rsidR="00E073D9" w:rsidRDefault="00E073D9" w:rsidP="00F55B1D">
      <w:pPr>
        <w:pStyle w:val="E-JournalDaftarPustaka"/>
        <w:spacing w:before="120" w:after="120"/>
        <w:rPr>
          <w:lang w:val="en-US"/>
        </w:rPr>
      </w:pPr>
      <w:r w:rsidRPr="00E073D9">
        <w:rPr>
          <w:lang w:val="en-US"/>
        </w:rPr>
        <w:t xml:space="preserve">Bosko, M. D., </w:t>
      </w:r>
      <w:proofErr w:type="spellStart"/>
      <w:r w:rsidRPr="00E073D9">
        <w:rPr>
          <w:lang w:val="en-US"/>
        </w:rPr>
        <w:t>Asyik</w:t>
      </w:r>
      <w:proofErr w:type="spellEnd"/>
      <w:r w:rsidRPr="00E073D9">
        <w:rPr>
          <w:lang w:val="en-US"/>
        </w:rPr>
        <w:t xml:space="preserve">, N. F., &amp; </w:t>
      </w:r>
      <w:proofErr w:type="spellStart"/>
      <w:r w:rsidRPr="00E073D9">
        <w:rPr>
          <w:lang w:val="en-US"/>
        </w:rPr>
        <w:t>Ardini</w:t>
      </w:r>
      <w:proofErr w:type="spellEnd"/>
      <w:r w:rsidRPr="00E073D9">
        <w:rPr>
          <w:lang w:val="en-US"/>
        </w:rPr>
        <w:t xml:space="preserve">, L. (2023). The influence of financial reporting compliance, apparatus competence, and internal control systems on fraud prevention in village fund management (Study of village government in Sikka Regency). </w:t>
      </w:r>
      <w:r w:rsidRPr="00141381">
        <w:rPr>
          <w:i/>
          <w:iCs/>
          <w:lang w:val="en-US"/>
        </w:rPr>
        <w:t xml:space="preserve">Journal of Economics, Finance </w:t>
      </w:r>
      <w:proofErr w:type="gramStart"/>
      <w:r w:rsidRPr="00141381">
        <w:rPr>
          <w:i/>
          <w:iCs/>
          <w:lang w:val="en-US"/>
        </w:rPr>
        <w:t>And</w:t>
      </w:r>
      <w:proofErr w:type="gramEnd"/>
      <w:r w:rsidRPr="00141381">
        <w:rPr>
          <w:i/>
          <w:iCs/>
          <w:lang w:val="en-US"/>
        </w:rPr>
        <w:t xml:space="preserve"> Management Studies, 06</w:t>
      </w:r>
      <w:r w:rsidRPr="00E073D9">
        <w:rPr>
          <w:lang w:val="en-US"/>
        </w:rPr>
        <w:t>(12), 5897- 5907. https://doi.org/10.47191/jefms/v6-i12-16</w:t>
      </w:r>
    </w:p>
    <w:p w14:paraId="347856B7" w14:textId="4F4CFA41" w:rsidR="000F2B80" w:rsidRDefault="000F2B80" w:rsidP="00F55B1D">
      <w:pPr>
        <w:pStyle w:val="E-JournalDaftarPustaka"/>
        <w:spacing w:before="120" w:after="120"/>
        <w:rPr>
          <w:lang w:val="en-US"/>
        </w:rPr>
      </w:pPr>
      <w:r w:rsidRPr="000F2B80">
        <w:rPr>
          <w:lang w:val="en-US"/>
        </w:rPr>
        <w:t xml:space="preserve">Cahyani, C. Z., Basri, Y. M., &amp; Kurnia, P. (2022). Accountability, transparency, competence of village apparatus, and internal control system in village financial management. </w:t>
      </w:r>
      <w:proofErr w:type="spellStart"/>
      <w:r w:rsidRPr="000F2B80">
        <w:rPr>
          <w:i/>
          <w:iCs/>
          <w:lang w:val="en-US"/>
        </w:rPr>
        <w:t>Berkala</w:t>
      </w:r>
      <w:proofErr w:type="spellEnd"/>
      <w:r w:rsidRPr="000F2B80">
        <w:rPr>
          <w:i/>
          <w:iCs/>
          <w:lang w:val="en-US"/>
        </w:rPr>
        <w:t xml:space="preserve"> </w:t>
      </w:r>
      <w:proofErr w:type="spellStart"/>
      <w:r w:rsidRPr="000F2B80">
        <w:rPr>
          <w:i/>
          <w:iCs/>
          <w:lang w:val="en-US"/>
        </w:rPr>
        <w:t>Akuntansi</w:t>
      </w:r>
      <w:proofErr w:type="spellEnd"/>
      <w:r w:rsidRPr="000F2B80">
        <w:rPr>
          <w:i/>
          <w:iCs/>
          <w:lang w:val="en-US"/>
        </w:rPr>
        <w:t xml:space="preserve"> dan </w:t>
      </w:r>
      <w:proofErr w:type="spellStart"/>
      <w:r w:rsidRPr="000F2B80">
        <w:rPr>
          <w:i/>
          <w:iCs/>
          <w:lang w:val="en-US"/>
        </w:rPr>
        <w:t>Keuangan</w:t>
      </w:r>
      <w:proofErr w:type="spellEnd"/>
      <w:r w:rsidRPr="000F2B80">
        <w:rPr>
          <w:i/>
          <w:iCs/>
          <w:lang w:val="en-US"/>
        </w:rPr>
        <w:t xml:space="preserve"> Indonesia, 7</w:t>
      </w:r>
      <w:r w:rsidRPr="000F2B80">
        <w:rPr>
          <w:lang w:val="en-US"/>
        </w:rPr>
        <w:t>(1), 77-94. https://doi.org/10.20473/baki.v7i1.30786</w:t>
      </w:r>
    </w:p>
    <w:p w14:paraId="65F5337E" w14:textId="6D081011" w:rsidR="00601103" w:rsidRDefault="00601103" w:rsidP="00F55B1D">
      <w:pPr>
        <w:pStyle w:val="E-JournalDaftarPustaka"/>
        <w:spacing w:before="120" w:after="120"/>
        <w:rPr>
          <w:lang w:val="en-US"/>
        </w:rPr>
      </w:pPr>
      <w:r w:rsidRPr="00601103">
        <w:rPr>
          <w:lang w:val="en-US"/>
        </w:rPr>
        <w:t xml:space="preserve">Dhamija, P., Gupta, S., &amp; Bag, S. (2019). Measuring of job satisfaction: The use of quality of work life factors. </w:t>
      </w:r>
      <w:r w:rsidRPr="00601103">
        <w:rPr>
          <w:i/>
          <w:iCs/>
          <w:lang w:val="en-US"/>
        </w:rPr>
        <w:t>Benchmarking: An International Journal, 26</w:t>
      </w:r>
      <w:r w:rsidRPr="00601103">
        <w:rPr>
          <w:lang w:val="en-US"/>
        </w:rPr>
        <w:t>(3), 871-892. https://doi.org/10.1108/bij-06-2018-0155</w:t>
      </w:r>
    </w:p>
    <w:p w14:paraId="40F5B466" w14:textId="23BB5D40" w:rsidR="00874EE1" w:rsidRDefault="00874EE1" w:rsidP="00F55B1D">
      <w:pPr>
        <w:pStyle w:val="E-JournalDaftarPustaka"/>
        <w:spacing w:before="120" w:after="120"/>
        <w:rPr>
          <w:lang w:val="en-US"/>
        </w:rPr>
      </w:pPr>
      <w:r w:rsidRPr="00874EE1">
        <w:rPr>
          <w:lang w:val="en-US"/>
        </w:rPr>
        <w:t xml:space="preserve">Darmawan, I. M., &amp; Wibawa, I. M. (2021). The role of job satisfaction in mediating the effect of job stress and competence on work engagement. </w:t>
      </w:r>
      <w:r w:rsidRPr="00874EE1">
        <w:rPr>
          <w:i/>
          <w:iCs/>
          <w:lang w:val="en-US"/>
        </w:rPr>
        <w:t>International Journal of Economics and Management Studies, 8</w:t>
      </w:r>
      <w:r w:rsidRPr="00874EE1">
        <w:rPr>
          <w:lang w:val="en-US"/>
        </w:rPr>
        <w:t>(6), 33-42. https://doi.org/10.14445/23939125/ijems-v8i6p105</w:t>
      </w:r>
    </w:p>
    <w:p w14:paraId="47920622" w14:textId="6DDADC1B" w:rsidR="00623998" w:rsidRDefault="00623998" w:rsidP="00F55B1D">
      <w:pPr>
        <w:pStyle w:val="E-JournalDaftarPustaka"/>
        <w:spacing w:before="120" w:after="120"/>
        <w:rPr>
          <w:lang w:val="en-US"/>
        </w:rPr>
      </w:pPr>
      <w:bookmarkStart w:id="0" w:name="_Hlk170205623"/>
      <w:r w:rsidRPr="00623998">
        <w:rPr>
          <w:lang w:val="en-US"/>
        </w:rPr>
        <w:t>Desta</w:t>
      </w:r>
      <w:bookmarkEnd w:id="0"/>
      <w:r w:rsidRPr="00623998">
        <w:rPr>
          <w:lang w:val="en-US"/>
        </w:rPr>
        <w:t xml:space="preserve">, A., Tadesse, W., &amp; </w:t>
      </w:r>
      <w:proofErr w:type="spellStart"/>
      <w:r w:rsidRPr="00623998">
        <w:rPr>
          <w:lang w:val="en-US"/>
        </w:rPr>
        <w:t>Mulusew</w:t>
      </w:r>
      <w:proofErr w:type="spellEnd"/>
      <w:r w:rsidRPr="00623998">
        <w:rPr>
          <w:lang w:val="en-US"/>
        </w:rPr>
        <w:t xml:space="preserve">, W. (2022). Examining the relationship between aspects of human capital management and employee job performance: Mediating role of employee engagement and moderating role of perceived organizational support. </w:t>
      </w:r>
      <w:r w:rsidRPr="00623998">
        <w:rPr>
          <w:i/>
          <w:iCs/>
          <w:lang w:val="en-US"/>
        </w:rPr>
        <w:t>International Journal of Organizational Leadership, 11</w:t>
      </w:r>
      <w:r w:rsidRPr="00623998">
        <w:rPr>
          <w:lang w:val="en-US"/>
        </w:rPr>
        <w:t>(Special Issue 2022), 64-86. https://doi.org/10.33844/ijol.2022.60340</w:t>
      </w:r>
    </w:p>
    <w:p w14:paraId="01443E53" w14:textId="310FD603" w:rsidR="00D73263" w:rsidRDefault="00D73263" w:rsidP="00F55B1D">
      <w:pPr>
        <w:pStyle w:val="E-JournalDaftarPustaka"/>
        <w:spacing w:before="120" w:after="120"/>
        <w:rPr>
          <w:lang w:val="en-US"/>
        </w:rPr>
      </w:pPr>
      <w:r w:rsidRPr="00D73263">
        <w:rPr>
          <w:lang w:val="en-US"/>
        </w:rPr>
        <w:t xml:space="preserve">Dewi, N., Merta, I. K., &amp; </w:t>
      </w:r>
      <w:proofErr w:type="spellStart"/>
      <w:r w:rsidRPr="00D73263">
        <w:rPr>
          <w:lang w:val="en-US"/>
        </w:rPr>
        <w:t>Suparta</w:t>
      </w:r>
      <w:proofErr w:type="spellEnd"/>
      <w:r w:rsidRPr="00D73263">
        <w:rPr>
          <w:lang w:val="en-US"/>
        </w:rPr>
        <w:t xml:space="preserve">, I. N. (2023). The role of leadership capabilities in mediating job satisfaction and core competence on business performance. </w:t>
      </w:r>
      <w:proofErr w:type="spellStart"/>
      <w:r w:rsidRPr="00D73263">
        <w:rPr>
          <w:i/>
          <w:iCs/>
          <w:lang w:val="en-US"/>
        </w:rPr>
        <w:t>Jurnal</w:t>
      </w:r>
      <w:proofErr w:type="spellEnd"/>
      <w:r w:rsidRPr="00D73263">
        <w:rPr>
          <w:i/>
          <w:iCs/>
          <w:lang w:val="en-US"/>
        </w:rPr>
        <w:t xml:space="preserve"> </w:t>
      </w:r>
      <w:proofErr w:type="spellStart"/>
      <w:r w:rsidRPr="00D73263">
        <w:rPr>
          <w:i/>
          <w:iCs/>
          <w:lang w:val="en-US"/>
        </w:rPr>
        <w:t>Ilmiah</w:t>
      </w:r>
      <w:proofErr w:type="spellEnd"/>
      <w:r w:rsidRPr="00D73263">
        <w:rPr>
          <w:i/>
          <w:iCs/>
          <w:lang w:val="en-US"/>
        </w:rPr>
        <w:t xml:space="preserve"> </w:t>
      </w:r>
      <w:proofErr w:type="spellStart"/>
      <w:r w:rsidRPr="00D73263">
        <w:rPr>
          <w:i/>
          <w:iCs/>
          <w:lang w:val="en-US"/>
        </w:rPr>
        <w:t>Manajemen</w:t>
      </w:r>
      <w:proofErr w:type="spellEnd"/>
      <w:r w:rsidRPr="00D73263">
        <w:rPr>
          <w:i/>
          <w:iCs/>
          <w:lang w:val="en-US"/>
        </w:rPr>
        <w:t xml:space="preserve"> </w:t>
      </w:r>
      <w:proofErr w:type="spellStart"/>
      <w:r w:rsidRPr="00D73263">
        <w:rPr>
          <w:i/>
          <w:iCs/>
          <w:lang w:val="en-US"/>
        </w:rPr>
        <w:t>Kesatuan</w:t>
      </w:r>
      <w:proofErr w:type="spellEnd"/>
      <w:r w:rsidRPr="00D73263">
        <w:rPr>
          <w:i/>
          <w:iCs/>
          <w:lang w:val="en-US"/>
        </w:rPr>
        <w:t>, 11</w:t>
      </w:r>
      <w:r w:rsidRPr="00D73263">
        <w:rPr>
          <w:lang w:val="en-US"/>
        </w:rPr>
        <w:t>(2), 437-444. https://doi.org/10.37641/jimkes.v11i2.2083</w:t>
      </w:r>
    </w:p>
    <w:p w14:paraId="5EFC3FCC" w14:textId="09326905" w:rsidR="003734AB" w:rsidRDefault="003734AB" w:rsidP="00F55B1D">
      <w:pPr>
        <w:pStyle w:val="E-JournalDaftarPustaka"/>
        <w:spacing w:before="120" w:after="120"/>
        <w:rPr>
          <w:lang w:val="en-US"/>
        </w:rPr>
      </w:pPr>
      <w:r w:rsidRPr="003734AB">
        <w:rPr>
          <w:lang w:val="en-US"/>
        </w:rPr>
        <w:t xml:space="preserve">Dewi, N. P., </w:t>
      </w:r>
      <w:proofErr w:type="spellStart"/>
      <w:r w:rsidRPr="003734AB">
        <w:rPr>
          <w:lang w:val="en-US"/>
        </w:rPr>
        <w:t>Rahmadian</w:t>
      </w:r>
      <w:proofErr w:type="spellEnd"/>
      <w:r w:rsidRPr="003734AB">
        <w:rPr>
          <w:lang w:val="en-US"/>
        </w:rPr>
        <w:t xml:space="preserve">, I., </w:t>
      </w:r>
      <w:proofErr w:type="spellStart"/>
      <w:r w:rsidRPr="003734AB">
        <w:rPr>
          <w:lang w:val="en-US"/>
        </w:rPr>
        <w:t>Rumengan</w:t>
      </w:r>
      <w:proofErr w:type="spellEnd"/>
      <w:r w:rsidRPr="003734AB">
        <w:rPr>
          <w:lang w:val="en-US"/>
        </w:rPr>
        <w:t xml:space="preserve">, J., </w:t>
      </w:r>
      <w:proofErr w:type="spellStart"/>
      <w:r w:rsidRPr="003734AB">
        <w:rPr>
          <w:lang w:val="en-US"/>
        </w:rPr>
        <w:t>Satriawan</w:t>
      </w:r>
      <w:proofErr w:type="spellEnd"/>
      <w:r w:rsidRPr="003734AB">
        <w:rPr>
          <w:lang w:val="en-US"/>
        </w:rPr>
        <w:t xml:space="preserve">, B., Y, S., </w:t>
      </w:r>
      <w:proofErr w:type="spellStart"/>
      <w:r w:rsidRPr="003734AB">
        <w:rPr>
          <w:lang w:val="en-US"/>
        </w:rPr>
        <w:t>Nurhatisyah</w:t>
      </w:r>
      <w:proofErr w:type="spellEnd"/>
      <w:r w:rsidRPr="003734AB">
        <w:rPr>
          <w:lang w:val="en-US"/>
        </w:rPr>
        <w:t xml:space="preserve">, N., &amp; Faizah, A. (2021). The effect of competence, job stress and perceived organizational support on employee performance with organizational commitments as intervening variables. </w:t>
      </w:r>
      <w:r w:rsidRPr="003734AB">
        <w:rPr>
          <w:i/>
          <w:iCs/>
          <w:lang w:val="en-US"/>
        </w:rPr>
        <w:t>Conference Series, 3</w:t>
      </w:r>
      <w:r w:rsidRPr="003734AB">
        <w:rPr>
          <w:lang w:val="en-US"/>
        </w:rPr>
        <w:t>(2), 131-139. https://doi.org/10.34306/conferenceseries.v3i2.472</w:t>
      </w:r>
    </w:p>
    <w:p w14:paraId="534267DB" w14:textId="0759B0F7" w:rsidR="00E666B9" w:rsidRDefault="00E666B9" w:rsidP="00F55B1D">
      <w:pPr>
        <w:pStyle w:val="E-JournalDaftarPustaka"/>
        <w:spacing w:before="120" w:after="120"/>
        <w:rPr>
          <w:lang w:val="en-US"/>
        </w:rPr>
      </w:pPr>
      <w:r w:rsidRPr="00E666B9">
        <w:rPr>
          <w:lang w:val="en-US"/>
        </w:rPr>
        <w:t xml:space="preserve">Efe, M. N., </w:t>
      </w:r>
      <w:proofErr w:type="spellStart"/>
      <w:r w:rsidRPr="00E666B9">
        <w:rPr>
          <w:lang w:val="en-US"/>
        </w:rPr>
        <w:t>Şengüllendi</w:t>
      </w:r>
      <w:proofErr w:type="spellEnd"/>
      <w:r w:rsidRPr="00E666B9">
        <w:rPr>
          <w:lang w:val="en-US"/>
        </w:rPr>
        <w:t xml:space="preserve">, M. F., &amp; </w:t>
      </w:r>
      <w:proofErr w:type="spellStart"/>
      <w:r w:rsidRPr="00E666B9">
        <w:rPr>
          <w:lang w:val="en-US"/>
        </w:rPr>
        <w:t>Şehitoğlu</w:t>
      </w:r>
      <w:proofErr w:type="spellEnd"/>
      <w:r w:rsidRPr="00E666B9">
        <w:rPr>
          <w:lang w:val="en-US"/>
        </w:rPr>
        <w:t xml:space="preserve">, Y. (2018). Does positive psychological capital have a mediator effect in the relation between perceived organizational support and employee performance? </w:t>
      </w:r>
      <w:proofErr w:type="spellStart"/>
      <w:r w:rsidRPr="00E666B9">
        <w:rPr>
          <w:i/>
          <w:iCs/>
          <w:lang w:val="en-US"/>
        </w:rPr>
        <w:t>Yorum</w:t>
      </w:r>
      <w:proofErr w:type="spellEnd"/>
      <w:r w:rsidRPr="00E666B9">
        <w:rPr>
          <w:i/>
          <w:iCs/>
          <w:lang w:val="en-US"/>
        </w:rPr>
        <w:t xml:space="preserve"> </w:t>
      </w:r>
      <w:proofErr w:type="spellStart"/>
      <w:r w:rsidRPr="00E666B9">
        <w:rPr>
          <w:i/>
          <w:iCs/>
          <w:lang w:val="en-US"/>
        </w:rPr>
        <w:t>Yönetim</w:t>
      </w:r>
      <w:proofErr w:type="spellEnd"/>
      <w:r w:rsidRPr="00E666B9">
        <w:rPr>
          <w:i/>
          <w:iCs/>
          <w:lang w:val="en-US"/>
        </w:rPr>
        <w:t xml:space="preserve"> </w:t>
      </w:r>
      <w:proofErr w:type="spellStart"/>
      <w:r w:rsidRPr="00E666B9">
        <w:rPr>
          <w:i/>
          <w:iCs/>
          <w:lang w:val="en-US"/>
        </w:rPr>
        <w:t>Yöntem</w:t>
      </w:r>
      <w:proofErr w:type="spellEnd"/>
      <w:r w:rsidRPr="00E666B9">
        <w:rPr>
          <w:i/>
          <w:iCs/>
          <w:lang w:val="en-US"/>
        </w:rPr>
        <w:t xml:space="preserve"> </w:t>
      </w:r>
      <w:proofErr w:type="spellStart"/>
      <w:r w:rsidRPr="00E666B9">
        <w:rPr>
          <w:i/>
          <w:iCs/>
          <w:lang w:val="en-US"/>
        </w:rPr>
        <w:t>Uluslararası</w:t>
      </w:r>
      <w:proofErr w:type="spellEnd"/>
      <w:r w:rsidRPr="00E666B9">
        <w:rPr>
          <w:i/>
          <w:iCs/>
          <w:lang w:val="en-US"/>
        </w:rPr>
        <w:t xml:space="preserve"> </w:t>
      </w:r>
      <w:proofErr w:type="spellStart"/>
      <w:r w:rsidRPr="00E666B9">
        <w:rPr>
          <w:i/>
          <w:iCs/>
          <w:lang w:val="en-US"/>
        </w:rPr>
        <w:t>Yönetim</w:t>
      </w:r>
      <w:proofErr w:type="spellEnd"/>
      <w:r w:rsidRPr="00E666B9">
        <w:rPr>
          <w:i/>
          <w:iCs/>
          <w:lang w:val="en-US"/>
        </w:rPr>
        <w:t xml:space="preserve"> Ekonomi </w:t>
      </w:r>
      <w:proofErr w:type="spellStart"/>
      <w:r w:rsidRPr="00E666B9">
        <w:rPr>
          <w:i/>
          <w:iCs/>
          <w:lang w:val="en-US"/>
        </w:rPr>
        <w:t>ve</w:t>
      </w:r>
      <w:proofErr w:type="spellEnd"/>
      <w:r w:rsidRPr="00E666B9">
        <w:rPr>
          <w:i/>
          <w:iCs/>
          <w:lang w:val="en-US"/>
        </w:rPr>
        <w:t xml:space="preserve"> </w:t>
      </w:r>
      <w:proofErr w:type="spellStart"/>
      <w:r w:rsidRPr="00E666B9">
        <w:rPr>
          <w:i/>
          <w:iCs/>
          <w:lang w:val="en-US"/>
        </w:rPr>
        <w:t>Felsefe</w:t>
      </w:r>
      <w:proofErr w:type="spellEnd"/>
      <w:r w:rsidRPr="00E666B9">
        <w:rPr>
          <w:i/>
          <w:iCs/>
          <w:lang w:val="en-US"/>
        </w:rPr>
        <w:t xml:space="preserve"> </w:t>
      </w:r>
      <w:proofErr w:type="spellStart"/>
      <w:r w:rsidRPr="00E666B9">
        <w:rPr>
          <w:i/>
          <w:iCs/>
          <w:lang w:val="en-US"/>
        </w:rPr>
        <w:t>Dergisi</w:t>
      </w:r>
      <w:proofErr w:type="spellEnd"/>
      <w:r w:rsidRPr="00E666B9">
        <w:rPr>
          <w:i/>
          <w:iCs/>
          <w:lang w:val="en-US"/>
        </w:rPr>
        <w:t>, 6</w:t>
      </w:r>
      <w:r w:rsidRPr="00E666B9">
        <w:rPr>
          <w:lang w:val="en-US"/>
        </w:rPr>
        <w:t>(3), 13-22. https://doi.org/10.32705/yorumyonetim.432608</w:t>
      </w:r>
    </w:p>
    <w:p w14:paraId="083D0867" w14:textId="15E6D33C" w:rsidR="00DB51BF" w:rsidRDefault="00DB51BF" w:rsidP="00F55B1D">
      <w:pPr>
        <w:pStyle w:val="E-JournalDaftarPustaka"/>
        <w:spacing w:before="120" w:after="120"/>
        <w:rPr>
          <w:lang w:val="en-US"/>
        </w:rPr>
      </w:pPr>
      <w:proofErr w:type="spellStart"/>
      <w:r w:rsidRPr="00DB51BF">
        <w:rPr>
          <w:lang w:val="en-US"/>
        </w:rPr>
        <w:t>Fetriah</w:t>
      </w:r>
      <w:proofErr w:type="spellEnd"/>
      <w:r w:rsidRPr="00DB51BF">
        <w:rPr>
          <w:lang w:val="en-US"/>
        </w:rPr>
        <w:t xml:space="preserve">, D., &amp; </w:t>
      </w:r>
      <w:proofErr w:type="spellStart"/>
      <w:r w:rsidRPr="00DB51BF">
        <w:rPr>
          <w:lang w:val="en-US"/>
        </w:rPr>
        <w:t>Hermingsih</w:t>
      </w:r>
      <w:proofErr w:type="spellEnd"/>
      <w:r w:rsidRPr="00DB51BF">
        <w:rPr>
          <w:lang w:val="en-US"/>
        </w:rPr>
        <w:t xml:space="preserve">, A. (2023). The effect of perceived organizational support, work motivation, and competence on employee performance mediated by employee engagement. </w:t>
      </w:r>
      <w:r w:rsidRPr="00DB51BF">
        <w:rPr>
          <w:i/>
          <w:iCs/>
          <w:lang w:val="en-US"/>
        </w:rPr>
        <w:t>Dinasti International Journal of Management Science, 5</w:t>
      </w:r>
      <w:r w:rsidRPr="00DB51BF">
        <w:rPr>
          <w:lang w:val="en-US"/>
        </w:rPr>
        <w:t>(1), 22-33. https://doi.org/10.31933/dijms.v5i1.2023</w:t>
      </w:r>
    </w:p>
    <w:p w14:paraId="0FA41EB7" w14:textId="7600AC25" w:rsidR="009F5872" w:rsidRDefault="009F5872" w:rsidP="00F55B1D">
      <w:pPr>
        <w:pStyle w:val="E-JournalDaftarPustaka"/>
        <w:spacing w:before="120" w:after="120"/>
        <w:rPr>
          <w:lang w:val="en-US"/>
        </w:rPr>
      </w:pPr>
      <w:r w:rsidRPr="009F5872">
        <w:rPr>
          <w:lang w:val="en-US"/>
        </w:rPr>
        <w:t xml:space="preserve">Iskandar, Adam, M., &amp; Mukhlis. (2024). The influence of competence, work motivation, and organizational culture on employee performance through job satisfaction: Case study at the BRI Banda Aceh functional office. </w:t>
      </w:r>
      <w:r w:rsidRPr="009F5872">
        <w:rPr>
          <w:i/>
          <w:iCs/>
          <w:lang w:val="en-US"/>
        </w:rPr>
        <w:t>International Journal of Scientific and Management Research, 07</w:t>
      </w:r>
      <w:r w:rsidRPr="009F5872">
        <w:rPr>
          <w:lang w:val="en-US"/>
        </w:rPr>
        <w:t>(03), 17-26. https://doi.org/10.37502/ijsmr.2024.7303</w:t>
      </w:r>
    </w:p>
    <w:p w14:paraId="39FD1F3A" w14:textId="5FC47AB3" w:rsidR="00F02BC9" w:rsidRDefault="00F02BC9" w:rsidP="00F55B1D">
      <w:pPr>
        <w:pStyle w:val="E-JournalDaftarPustaka"/>
        <w:spacing w:before="120" w:after="120"/>
        <w:rPr>
          <w:lang w:val="en-US"/>
        </w:rPr>
      </w:pPr>
      <w:r w:rsidRPr="00F02BC9">
        <w:rPr>
          <w:lang w:val="en-US"/>
        </w:rPr>
        <w:t xml:space="preserve">Juwita, R., &amp; Murti, G. T. (2023). Influence of village apparatus competence and clarity of budget targets for accountability of village fund management. </w:t>
      </w:r>
      <w:r w:rsidRPr="00F02BC9">
        <w:rPr>
          <w:i/>
          <w:iCs/>
          <w:lang w:val="en-US"/>
        </w:rPr>
        <w:t>International Journal of Entrepreneurship and Business Management, 2</w:t>
      </w:r>
      <w:r w:rsidRPr="00F02BC9">
        <w:rPr>
          <w:lang w:val="en-US"/>
        </w:rPr>
        <w:t>(2), 124-137. https://doi.org/10.54099/ijebm.v2i2.800</w:t>
      </w:r>
    </w:p>
    <w:p w14:paraId="093B8263" w14:textId="60F34AC2" w:rsidR="00E177F7" w:rsidRDefault="00E177F7" w:rsidP="00A65F92">
      <w:pPr>
        <w:pStyle w:val="E-JournalDaftarPustaka"/>
        <w:spacing w:before="120" w:after="120"/>
        <w:rPr>
          <w:lang w:val="en-US"/>
        </w:rPr>
      </w:pPr>
      <w:proofErr w:type="spellStart"/>
      <w:r w:rsidRPr="00E177F7">
        <w:rPr>
          <w:lang w:val="en-US"/>
        </w:rPr>
        <w:t>Karaalioğlu</w:t>
      </w:r>
      <w:proofErr w:type="spellEnd"/>
      <w:r w:rsidRPr="00E177F7">
        <w:rPr>
          <w:lang w:val="en-US"/>
        </w:rPr>
        <w:t xml:space="preserve">, Z. F., &amp; Karabulut, A. T. (2019). The mediating role of job satisfaction on the relationship between perceived organizational support and job performance. </w:t>
      </w:r>
      <w:r w:rsidRPr="00E177F7">
        <w:rPr>
          <w:i/>
          <w:iCs/>
          <w:lang w:val="en-US"/>
        </w:rPr>
        <w:t>Business &amp; Management Studies: An International Journal, 7</w:t>
      </w:r>
      <w:r w:rsidRPr="00E177F7">
        <w:rPr>
          <w:lang w:val="en-US"/>
        </w:rPr>
        <w:t>(2), 1022-1041. https://doi.org/10.15295/bmij.v7i2.1119</w:t>
      </w:r>
    </w:p>
    <w:p w14:paraId="3EF4C77B" w14:textId="178F5EF6" w:rsidR="003D2BED" w:rsidRDefault="003D2BED" w:rsidP="00A65F92">
      <w:pPr>
        <w:pStyle w:val="E-JournalDaftarPustaka"/>
        <w:spacing w:before="120" w:after="120"/>
        <w:rPr>
          <w:lang w:val="en-US"/>
        </w:rPr>
      </w:pPr>
      <w:r w:rsidRPr="003D2BED">
        <w:rPr>
          <w:lang w:val="en-US"/>
        </w:rPr>
        <w:t xml:space="preserve">Khan, R. U., &amp; Gufran, H. (2018). The mediating role of perceived organizational support between qualitative job insecurity, organizational citizenship behavior and job performance. </w:t>
      </w:r>
      <w:r w:rsidRPr="003D2BED">
        <w:rPr>
          <w:i/>
          <w:iCs/>
          <w:lang w:val="en-US"/>
        </w:rPr>
        <w:t>Journal of Entrepreneurship &amp; Organization Management, 07</w:t>
      </w:r>
      <w:r w:rsidRPr="003D2BED">
        <w:rPr>
          <w:lang w:val="en-US"/>
        </w:rPr>
        <w:t>(01), 1-7. https://doi.org/10.4172/2169-026x.1000228</w:t>
      </w:r>
    </w:p>
    <w:p w14:paraId="02D833DA" w14:textId="62FC3135" w:rsidR="000E729B" w:rsidRDefault="000E729B" w:rsidP="00A65F92">
      <w:pPr>
        <w:pStyle w:val="E-JournalDaftarPustaka"/>
        <w:spacing w:before="120" w:after="120"/>
        <w:rPr>
          <w:lang w:val="en-US"/>
        </w:rPr>
      </w:pPr>
      <w:r w:rsidRPr="000E729B">
        <w:rPr>
          <w:lang w:val="en-US"/>
        </w:rPr>
        <w:t xml:space="preserve">Kurniawan, H. (2022). Effect of employee competence and perceived organizational support on organizational commitment mediated by employee performance. </w:t>
      </w:r>
      <w:r w:rsidRPr="000E729B">
        <w:rPr>
          <w:i/>
          <w:iCs/>
          <w:lang w:val="en-US"/>
        </w:rPr>
        <w:t>AFEBI Management and Business Review, 7</w:t>
      </w:r>
      <w:r w:rsidRPr="000E729B">
        <w:rPr>
          <w:lang w:val="en-US"/>
        </w:rPr>
        <w:t>(1), 1-14. https://doi.org/10.47312/ambr.v7i01.514</w:t>
      </w:r>
    </w:p>
    <w:p w14:paraId="01DB10DD" w14:textId="6359B095" w:rsidR="009E40A7" w:rsidRDefault="009E40A7" w:rsidP="00A65F92">
      <w:pPr>
        <w:pStyle w:val="E-JournalDaftarPustaka"/>
        <w:spacing w:before="120" w:after="120"/>
        <w:rPr>
          <w:lang w:val="en-US"/>
        </w:rPr>
      </w:pPr>
      <w:proofErr w:type="spellStart"/>
      <w:r w:rsidRPr="009E40A7">
        <w:rPr>
          <w:lang w:val="en-US"/>
        </w:rPr>
        <w:t>Mahdani</w:t>
      </w:r>
      <w:proofErr w:type="spellEnd"/>
      <w:r w:rsidRPr="009E40A7">
        <w:rPr>
          <w:lang w:val="en-US"/>
        </w:rPr>
        <w:t xml:space="preserve">, I., &amp; </w:t>
      </w:r>
      <w:proofErr w:type="spellStart"/>
      <w:r w:rsidRPr="009E40A7">
        <w:rPr>
          <w:lang w:val="en-US"/>
        </w:rPr>
        <w:t>Ilhamsyah</w:t>
      </w:r>
      <w:proofErr w:type="spellEnd"/>
      <w:r>
        <w:rPr>
          <w:lang w:val="en-US"/>
        </w:rPr>
        <w:t>,</w:t>
      </w:r>
      <w:r w:rsidRPr="009E40A7">
        <w:rPr>
          <w:lang w:val="en-US"/>
        </w:rPr>
        <w:t xml:space="preserve"> P</w:t>
      </w:r>
      <w:r>
        <w:rPr>
          <w:lang w:val="en-US"/>
        </w:rPr>
        <w:t xml:space="preserve">. </w:t>
      </w:r>
      <w:r w:rsidRPr="009E40A7">
        <w:rPr>
          <w:lang w:val="en-US"/>
        </w:rPr>
        <w:t xml:space="preserve">T. R. (2023). The influence of apparatus competence, compensation, and organizational commitment on village performance through village apparatus performance (Study in villages of Aceh Tengah district). </w:t>
      </w:r>
      <w:r w:rsidRPr="009E40A7">
        <w:rPr>
          <w:i/>
          <w:iCs/>
          <w:lang w:val="en-US"/>
        </w:rPr>
        <w:t>International Journal of Scientific and Management Research, 06</w:t>
      </w:r>
      <w:r w:rsidRPr="009E40A7">
        <w:rPr>
          <w:lang w:val="en-US"/>
        </w:rPr>
        <w:t>(04), 102-116. https://doi.org/10.37502/ijsmr.2023.6408</w:t>
      </w:r>
    </w:p>
    <w:p w14:paraId="18DB7584" w14:textId="6CE0B33B" w:rsidR="007A3B62" w:rsidRDefault="007A3B62" w:rsidP="006E400A">
      <w:pPr>
        <w:pStyle w:val="E-JournalDaftarPustaka"/>
        <w:spacing w:before="120" w:after="120"/>
        <w:rPr>
          <w:lang w:val="en-US"/>
        </w:rPr>
      </w:pPr>
      <w:bookmarkStart w:id="1" w:name="_Hlk170204466"/>
      <w:r w:rsidRPr="007A3B62">
        <w:rPr>
          <w:lang w:val="en-US"/>
        </w:rPr>
        <w:t xml:space="preserve">Mariana, L. (2022). </w:t>
      </w:r>
      <w:bookmarkEnd w:id="1"/>
      <w:r w:rsidRPr="007A3B62">
        <w:rPr>
          <w:lang w:val="en-US"/>
        </w:rPr>
        <w:t xml:space="preserve">The effect of work motivation, competence, and organizational culture on employee performance. </w:t>
      </w:r>
      <w:r w:rsidRPr="007A3B62">
        <w:rPr>
          <w:i/>
          <w:iCs/>
          <w:lang w:val="en-US"/>
        </w:rPr>
        <w:t>Golden Ratio of Data in Summary, 2</w:t>
      </w:r>
      <w:r w:rsidRPr="007A3B62">
        <w:rPr>
          <w:lang w:val="en-US"/>
        </w:rPr>
        <w:t>(1), 16-22. https://doi.org/10.52970/grdis.v2i1.211</w:t>
      </w:r>
    </w:p>
    <w:p w14:paraId="05668955" w14:textId="69BD2904" w:rsidR="006E400A" w:rsidRDefault="006E400A" w:rsidP="006E400A">
      <w:pPr>
        <w:pStyle w:val="E-JournalDaftarPustaka"/>
        <w:spacing w:before="120" w:after="120"/>
        <w:rPr>
          <w:lang w:val="en-US"/>
        </w:rPr>
      </w:pPr>
      <w:proofErr w:type="spellStart"/>
      <w:r w:rsidRPr="00D36107">
        <w:rPr>
          <w:lang w:val="en-US"/>
        </w:rPr>
        <w:t>Mubarok</w:t>
      </w:r>
      <w:proofErr w:type="spellEnd"/>
      <w:r w:rsidRPr="00D36107">
        <w:rPr>
          <w:lang w:val="en-US"/>
        </w:rPr>
        <w:t xml:space="preserve">, E. S. (2019). The effect of organizational culture and work motivation on employee performance: The mediating role of job satisfaction. </w:t>
      </w:r>
      <w:r w:rsidRPr="00D36107">
        <w:rPr>
          <w:i/>
          <w:iCs/>
          <w:lang w:val="en-US"/>
        </w:rPr>
        <w:t>European Journal of Business and Management, 11</w:t>
      </w:r>
      <w:r w:rsidRPr="00D36107">
        <w:rPr>
          <w:lang w:val="en-US"/>
        </w:rPr>
        <w:t>(35), 69-79. https://doi.org/10.7176/ejbm/11-35-09</w:t>
      </w:r>
    </w:p>
    <w:p w14:paraId="49AF2DF0" w14:textId="77777777" w:rsidR="006E400A" w:rsidRDefault="006E400A" w:rsidP="006E400A">
      <w:pPr>
        <w:pStyle w:val="E-JournalDaftarPustaka"/>
        <w:spacing w:before="120" w:after="120"/>
        <w:rPr>
          <w:lang w:val="en-US"/>
        </w:rPr>
      </w:pPr>
      <w:proofErr w:type="spellStart"/>
      <w:r w:rsidRPr="00704720">
        <w:rPr>
          <w:lang w:val="en-US"/>
        </w:rPr>
        <w:t>Nurperinayati</w:t>
      </w:r>
      <w:proofErr w:type="spellEnd"/>
      <w:r w:rsidRPr="00704720">
        <w:rPr>
          <w:lang w:val="en-US"/>
        </w:rPr>
        <w:t xml:space="preserve">, N. M. (2021). The role of job satisfaction in mediating the effect of organizational culture and work motivation on employee performance. </w:t>
      </w:r>
      <w:r w:rsidRPr="00704720">
        <w:rPr>
          <w:i/>
          <w:iCs/>
          <w:lang w:val="en-US"/>
        </w:rPr>
        <w:t>JUSTBEST: Journal of Sustainable Business and Management, 1</w:t>
      </w:r>
      <w:r w:rsidRPr="00704720">
        <w:rPr>
          <w:lang w:val="en-US"/>
        </w:rPr>
        <w:t>(2), 111-121. https://doi.org/10.52432/justbest.1.2.2021.111-121</w:t>
      </w:r>
    </w:p>
    <w:p w14:paraId="57F9F68A" w14:textId="7159172D" w:rsidR="00A65F92" w:rsidRPr="00A65F92" w:rsidRDefault="00A65F92" w:rsidP="00A65F92">
      <w:pPr>
        <w:pStyle w:val="E-JournalDaftarPustaka"/>
        <w:spacing w:before="120" w:after="120"/>
        <w:rPr>
          <w:lang w:val="en-US"/>
        </w:rPr>
      </w:pPr>
      <w:proofErr w:type="spellStart"/>
      <w:r w:rsidRPr="00A65F92">
        <w:rPr>
          <w:lang w:val="en-US"/>
        </w:rPr>
        <w:t>Murhaban</w:t>
      </w:r>
      <w:proofErr w:type="spellEnd"/>
      <w:r w:rsidRPr="00A65F92">
        <w:rPr>
          <w:lang w:val="en-US"/>
        </w:rPr>
        <w:t xml:space="preserve">, Indrayani, </w:t>
      </w:r>
      <w:proofErr w:type="spellStart"/>
      <w:r w:rsidRPr="00A65F92">
        <w:rPr>
          <w:lang w:val="en-US"/>
        </w:rPr>
        <w:t>Nurhasanah</w:t>
      </w:r>
      <w:proofErr w:type="spellEnd"/>
      <w:r w:rsidRPr="00A65F92">
        <w:rPr>
          <w:lang w:val="en-US"/>
        </w:rPr>
        <w:t xml:space="preserve">, &amp; Murtala. (2021). The influence of village apparatus competence and government internal control system on village apparatus performance in </w:t>
      </w:r>
      <w:proofErr w:type="spellStart"/>
      <w:r w:rsidRPr="00A65F92">
        <w:rPr>
          <w:lang w:val="en-US"/>
        </w:rPr>
        <w:t>Lhokseumawe</w:t>
      </w:r>
      <w:proofErr w:type="spellEnd"/>
      <w:r w:rsidRPr="00A65F92">
        <w:rPr>
          <w:lang w:val="en-US"/>
        </w:rPr>
        <w:t xml:space="preserve"> city. </w:t>
      </w:r>
      <w:r w:rsidRPr="00A65F92">
        <w:rPr>
          <w:i/>
          <w:iCs/>
          <w:lang w:val="en-US"/>
        </w:rPr>
        <w:t>International Journal of Academic Research in Business and Social Sciences, 11</w:t>
      </w:r>
      <w:r w:rsidRPr="00A65F92">
        <w:rPr>
          <w:lang w:val="en-US"/>
        </w:rPr>
        <w:t>(8), 1479-1488. https://doi.org/10.6007/ijarbss/v11-i8/10859</w:t>
      </w:r>
    </w:p>
    <w:p w14:paraId="1D23FD68" w14:textId="7A2C4A12" w:rsidR="00585661" w:rsidRDefault="00585661" w:rsidP="00F55B1D">
      <w:pPr>
        <w:pStyle w:val="E-JournalDaftarPustaka"/>
        <w:spacing w:before="120" w:after="120"/>
        <w:rPr>
          <w:lang w:val="en-US"/>
        </w:rPr>
      </w:pPr>
      <w:proofErr w:type="spellStart"/>
      <w:r w:rsidRPr="00585661">
        <w:rPr>
          <w:lang w:val="en-US"/>
        </w:rPr>
        <w:t>Norawati</w:t>
      </w:r>
      <w:proofErr w:type="spellEnd"/>
      <w:r w:rsidRPr="00585661">
        <w:rPr>
          <w:lang w:val="en-US"/>
        </w:rPr>
        <w:t xml:space="preserve">, S., &amp; </w:t>
      </w:r>
      <w:proofErr w:type="spellStart"/>
      <w:r w:rsidRPr="00585661">
        <w:rPr>
          <w:lang w:val="en-US"/>
        </w:rPr>
        <w:t>Alkudri</w:t>
      </w:r>
      <w:proofErr w:type="spellEnd"/>
      <w:r w:rsidRPr="00585661">
        <w:rPr>
          <w:lang w:val="en-US"/>
        </w:rPr>
        <w:t xml:space="preserve">, A. (2023). Analysis of village official' competence, organizational commitment, and transparency towards accountability of village fund with mediation of management and the performance of the village government (Empirical study of village government in Kuok district. </w:t>
      </w:r>
      <w:proofErr w:type="spellStart"/>
      <w:r w:rsidRPr="00585661">
        <w:rPr>
          <w:i/>
          <w:iCs/>
          <w:lang w:val="en-US"/>
        </w:rPr>
        <w:t>eCo</w:t>
      </w:r>
      <w:proofErr w:type="spellEnd"/>
      <w:r w:rsidRPr="00585661">
        <w:rPr>
          <w:i/>
          <w:iCs/>
          <w:lang w:val="en-US"/>
        </w:rPr>
        <w:t>-Buss, 6</w:t>
      </w:r>
      <w:r w:rsidRPr="00585661">
        <w:rPr>
          <w:lang w:val="en-US"/>
        </w:rPr>
        <w:t>(1), 418-432. https://doi.org/10.32877/eb.v6i1.1104</w:t>
      </w:r>
    </w:p>
    <w:p w14:paraId="1FC65A4E" w14:textId="6DB6C2F4" w:rsidR="006E400A" w:rsidRDefault="006E400A" w:rsidP="00F55B1D">
      <w:pPr>
        <w:pStyle w:val="E-JournalDaftarPustaka"/>
        <w:spacing w:before="120" w:after="120"/>
        <w:rPr>
          <w:lang w:val="en-US"/>
        </w:rPr>
      </w:pPr>
      <w:r w:rsidRPr="006E400A">
        <w:rPr>
          <w:lang w:val="en-US"/>
        </w:rPr>
        <w:t xml:space="preserve">Otaki, H., &amp; </w:t>
      </w:r>
      <w:proofErr w:type="spellStart"/>
      <w:r w:rsidRPr="006E400A">
        <w:rPr>
          <w:lang w:val="en-US"/>
        </w:rPr>
        <w:t>Rahdarpour</w:t>
      </w:r>
      <w:proofErr w:type="spellEnd"/>
      <w:r w:rsidRPr="006E400A">
        <w:rPr>
          <w:lang w:val="en-US"/>
        </w:rPr>
        <w:t xml:space="preserve">, J. (2023). The role of flexibility and competence on work performance according to the mediating role of job satisfaction among young teachers in </w:t>
      </w:r>
      <w:proofErr w:type="spellStart"/>
      <w:r w:rsidRPr="006E400A">
        <w:rPr>
          <w:lang w:val="en-US"/>
        </w:rPr>
        <w:t>Sistan</w:t>
      </w:r>
      <w:proofErr w:type="spellEnd"/>
      <w:r w:rsidRPr="006E400A">
        <w:rPr>
          <w:lang w:val="en-US"/>
        </w:rPr>
        <w:t xml:space="preserve"> and Baluchistan province. </w:t>
      </w:r>
      <w:r w:rsidRPr="006E400A">
        <w:rPr>
          <w:i/>
          <w:iCs/>
          <w:lang w:val="en-US"/>
        </w:rPr>
        <w:t>Journal of Adolescent and Youth Psychological Studies, 4</w:t>
      </w:r>
      <w:r w:rsidRPr="006E400A">
        <w:rPr>
          <w:lang w:val="en-US"/>
        </w:rPr>
        <w:t>(5), 20-27. https://doi.org/10.61838/kman.jayps.4.5.2</w:t>
      </w:r>
    </w:p>
    <w:p w14:paraId="2148F3BF" w14:textId="7B73AD25" w:rsidR="00F632AA" w:rsidRDefault="00F632AA" w:rsidP="00F55B1D">
      <w:pPr>
        <w:pStyle w:val="E-JournalDaftarPustaka"/>
        <w:spacing w:before="120" w:after="120"/>
        <w:rPr>
          <w:lang w:val="en-US"/>
        </w:rPr>
      </w:pPr>
      <w:r w:rsidRPr="00F632AA">
        <w:rPr>
          <w:lang w:val="en-US"/>
        </w:rPr>
        <w:t xml:space="preserve">Phoek, I., Bhaumik, A., Isaac, O., &amp; </w:t>
      </w:r>
      <w:proofErr w:type="spellStart"/>
      <w:r w:rsidRPr="00F632AA">
        <w:rPr>
          <w:lang w:val="en-US"/>
        </w:rPr>
        <w:t>Tjilen</w:t>
      </w:r>
      <w:proofErr w:type="spellEnd"/>
      <w:r w:rsidRPr="00F632AA">
        <w:rPr>
          <w:lang w:val="en-US"/>
        </w:rPr>
        <w:t xml:space="preserve">, A. (2024). How village funds influence economic development in south Papua, Indonesia. </w:t>
      </w:r>
      <w:r w:rsidRPr="00F632AA">
        <w:rPr>
          <w:i/>
          <w:iCs/>
          <w:lang w:val="en-US"/>
        </w:rPr>
        <w:t>Problems and Perspectives in Management, 22</w:t>
      </w:r>
      <w:r w:rsidRPr="00F632AA">
        <w:rPr>
          <w:lang w:val="en-US"/>
        </w:rPr>
        <w:t>(1), 310-323. https://doi.org/10.21511/ppm.22(1).2024.26</w:t>
      </w:r>
    </w:p>
    <w:p w14:paraId="3230EE90" w14:textId="2D389F34" w:rsidR="00462B5F" w:rsidRDefault="00462B5F" w:rsidP="00F55B1D">
      <w:pPr>
        <w:pStyle w:val="E-JournalDaftarPustaka"/>
        <w:spacing w:before="120" w:after="120"/>
        <w:rPr>
          <w:lang w:val="en-US"/>
        </w:rPr>
      </w:pPr>
      <w:proofErr w:type="spellStart"/>
      <w:r w:rsidRPr="00462B5F">
        <w:rPr>
          <w:lang w:val="en-US"/>
        </w:rPr>
        <w:t>Pongantung</w:t>
      </w:r>
      <w:proofErr w:type="spellEnd"/>
      <w:r w:rsidRPr="00462B5F">
        <w:rPr>
          <w:lang w:val="en-US"/>
        </w:rPr>
        <w:t xml:space="preserve">, P. C., Elim, I., &amp; </w:t>
      </w:r>
      <w:proofErr w:type="spellStart"/>
      <w:r w:rsidRPr="00462B5F">
        <w:rPr>
          <w:lang w:val="en-US"/>
        </w:rPr>
        <w:t>Mawikere</w:t>
      </w:r>
      <w:proofErr w:type="spellEnd"/>
      <w:r w:rsidRPr="00462B5F">
        <w:rPr>
          <w:lang w:val="en-US"/>
        </w:rPr>
        <w:t xml:space="preserve">, L. M. (2022). The influence of the role of village apparatus, competence of village fund management apparatus and government internal control system on village fund management accountability (Study on villages in </w:t>
      </w:r>
      <w:proofErr w:type="spellStart"/>
      <w:r w:rsidRPr="00462B5F">
        <w:rPr>
          <w:lang w:val="en-US"/>
        </w:rPr>
        <w:t>Kumelembuai</w:t>
      </w:r>
      <w:proofErr w:type="spellEnd"/>
      <w:r w:rsidRPr="00462B5F">
        <w:rPr>
          <w:lang w:val="en-US"/>
        </w:rPr>
        <w:t xml:space="preserve"> district). </w:t>
      </w:r>
      <w:r w:rsidRPr="00462B5F">
        <w:rPr>
          <w:i/>
          <w:iCs/>
          <w:lang w:val="en-US"/>
        </w:rPr>
        <w:t>AFEBI Accounting Review, 7</w:t>
      </w:r>
      <w:r w:rsidRPr="00462B5F">
        <w:rPr>
          <w:lang w:val="en-US"/>
        </w:rPr>
        <w:t>(1), 50</w:t>
      </w:r>
      <w:r>
        <w:rPr>
          <w:lang w:val="en-US"/>
        </w:rPr>
        <w:t>-62</w:t>
      </w:r>
      <w:r w:rsidRPr="00462B5F">
        <w:rPr>
          <w:lang w:val="en-US"/>
        </w:rPr>
        <w:t>. https://doi.org/10.47312/aar.v7i1.568</w:t>
      </w:r>
    </w:p>
    <w:p w14:paraId="2DD2750B" w14:textId="5054D3E5" w:rsidR="00F05432" w:rsidRDefault="00F05432" w:rsidP="00332DFD">
      <w:pPr>
        <w:pStyle w:val="E-JournalDaftarPustaka"/>
        <w:spacing w:before="120" w:after="120"/>
        <w:rPr>
          <w:lang w:val="en-US"/>
        </w:rPr>
      </w:pPr>
      <w:r w:rsidRPr="00F05432">
        <w:rPr>
          <w:lang w:val="en-US"/>
        </w:rPr>
        <w:t xml:space="preserve">Putra, D. M., &amp; Nasution. (2024). The role of organizational culture on employee performance through job satisfaction and work motivation. </w:t>
      </w:r>
      <w:r w:rsidRPr="00F05432">
        <w:rPr>
          <w:i/>
          <w:iCs/>
          <w:lang w:val="en-US"/>
        </w:rPr>
        <w:t>Journal of Entrepreneurship and Business, 5</w:t>
      </w:r>
      <w:r w:rsidRPr="00F05432">
        <w:rPr>
          <w:lang w:val="en-US"/>
        </w:rPr>
        <w:t>(1), 55-68. https://doi.org/10.24123/jeb.v5i1.6099</w:t>
      </w:r>
    </w:p>
    <w:p w14:paraId="2E949A2D" w14:textId="63AEA13B" w:rsidR="00860922" w:rsidRDefault="00860922" w:rsidP="00332DFD">
      <w:pPr>
        <w:pStyle w:val="E-JournalDaftarPustaka"/>
        <w:spacing w:before="120" w:after="120"/>
        <w:rPr>
          <w:lang w:val="en-US"/>
        </w:rPr>
      </w:pPr>
      <w:proofErr w:type="spellStart"/>
      <w:r w:rsidRPr="00860922">
        <w:rPr>
          <w:lang w:val="en-US"/>
        </w:rPr>
        <w:t>Purwanti</w:t>
      </w:r>
      <w:proofErr w:type="spellEnd"/>
      <w:r w:rsidRPr="00860922">
        <w:rPr>
          <w:lang w:val="en-US"/>
        </w:rPr>
        <w:t xml:space="preserve">, P. (2020). The effect of job condition, interpersonal communication, and perceived organizational support on employee performance of </w:t>
      </w:r>
      <w:proofErr w:type="spellStart"/>
      <w:r w:rsidRPr="00860922">
        <w:rPr>
          <w:lang w:val="en-US"/>
        </w:rPr>
        <w:t>pdam</w:t>
      </w:r>
      <w:proofErr w:type="spellEnd"/>
      <w:r w:rsidRPr="00860922">
        <w:rPr>
          <w:lang w:val="en-US"/>
        </w:rPr>
        <w:t xml:space="preserve"> company Surabaya, Indonesia. </w:t>
      </w:r>
      <w:r w:rsidRPr="00860922">
        <w:rPr>
          <w:i/>
          <w:iCs/>
          <w:lang w:val="en-US"/>
        </w:rPr>
        <w:t>jmm17, 7</w:t>
      </w:r>
      <w:r w:rsidRPr="00860922">
        <w:rPr>
          <w:lang w:val="en-US"/>
        </w:rPr>
        <w:t>(01), 46-55. https://doi.org/10.30996/jmm17.v7i01.3549</w:t>
      </w:r>
    </w:p>
    <w:p w14:paraId="75EAAEE3" w14:textId="07DC6ED5" w:rsidR="009D29C7" w:rsidRDefault="009D29C7" w:rsidP="00332DFD">
      <w:pPr>
        <w:pStyle w:val="E-JournalDaftarPustaka"/>
        <w:spacing w:before="120" w:after="120"/>
        <w:rPr>
          <w:lang w:val="en-US"/>
        </w:rPr>
      </w:pPr>
      <w:r w:rsidRPr="009D29C7">
        <w:rPr>
          <w:lang w:val="en-US"/>
        </w:rPr>
        <w:t xml:space="preserve">Raj Sharma, D., &amp; </w:t>
      </w:r>
      <w:proofErr w:type="spellStart"/>
      <w:r w:rsidRPr="009D29C7">
        <w:rPr>
          <w:lang w:val="en-US"/>
        </w:rPr>
        <w:t>Biswakarma</w:t>
      </w:r>
      <w:proofErr w:type="spellEnd"/>
      <w:r w:rsidRPr="009D29C7">
        <w:rPr>
          <w:lang w:val="en-US"/>
        </w:rPr>
        <w:t xml:space="preserve">, G. (2020). Mediating role of job satisfaction in the relationship between organizational support and job performance. </w:t>
      </w:r>
      <w:r w:rsidRPr="009D29C7">
        <w:rPr>
          <w:i/>
          <w:iCs/>
          <w:lang w:val="en-US"/>
        </w:rPr>
        <w:t>European Business &amp; Management, 6</w:t>
      </w:r>
      <w:r w:rsidRPr="009D29C7">
        <w:rPr>
          <w:lang w:val="en-US"/>
        </w:rPr>
        <w:t>(4), 84. https://doi.org/10.11648/j.ebm.20200604.13</w:t>
      </w:r>
    </w:p>
    <w:p w14:paraId="228222EF" w14:textId="1438CB2C" w:rsidR="00EC16BD" w:rsidRDefault="00EC16BD" w:rsidP="00332DFD">
      <w:pPr>
        <w:pStyle w:val="E-JournalDaftarPustaka"/>
        <w:spacing w:before="120" w:after="120"/>
        <w:rPr>
          <w:lang w:val="en-US"/>
        </w:rPr>
      </w:pPr>
      <w:proofErr w:type="spellStart"/>
      <w:r w:rsidRPr="00EC16BD">
        <w:rPr>
          <w:lang w:val="en-US"/>
        </w:rPr>
        <w:t>Rantesalu</w:t>
      </w:r>
      <w:proofErr w:type="spellEnd"/>
      <w:r w:rsidRPr="00EC16BD">
        <w:rPr>
          <w:lang w:val="en-US"/>
        </w:rPr>
        <w:t xml:space="preserve">, A., Mus, A. R., </w:t>
      </w:r>
      <w:proofErr w:type="spellStart"/>
      <w:r w:rsidRPr="00EC16BD">
        <w:rPr>
          <w:lang w:val="en-US"/>
        </w:rPr>
        <w:t>Mapparenta</w:t>
      </w:r>
      <w:proofErr w:type="spellEnd"/>
      <w:r w:rsidRPr="00EC16BD">
        <w:rPr>
          <w:lang w:val="en-US"/>
        </w:rPr>
        <w:t xml:space="preserve">, &amp; Arifin, Z. (2017). The effect of competence, motivation and organizational culture on employee performance: The mediating role of organizational commitment. </w:t>
      </w:r>
      <w:r w:rsidRPr="00EC16BD">
        <w:rPr>
          <w:i/>
          <w:iCs/>
          <w:lang w:val="en-US"/>
        </w:rPr>
        <w:t>Journal of Research in Business and Management, 4</w:t>
      </w:r>
      <w:r w:rsidRPr="00EC16BD">
        <w:rPr>
          <w:lang w:val="en-US"/>
        </w:rPr>
        <w:t>(9), 08-014. https://doi.org/10.31227/osf.io/m7wqs</w:t>
      </w:r>
    </w:p>
    <w:p w14:paraId="29E3887C" w14:textId="0A1353CA" w:rsidR="00476752" w:rsidRDefault="00476752" w:rsidP="00332DFD">
      <w:pPr>
        <w:pStyle w:val="E-JournalDaftarPustaka"/>
        <w:spacing w:before="120" w:after="120"/>
        <w:rPr>
          <w:lang w:val="en-US"/>
        </w:rPr>
      </w:pPr>
      <w:r w:rsidRPr="00476752">
        <w:rPr>
          <w:lang w:val="en-US"/>
        </w:rPr>
        <w:t xml:space="preserve">Riyanto, S., Endri, E., &amp; </w:t>
      </w:r>
      <w:proofErr w:type="spellStart"/>
      <w:r w:rsidRPr="00476752">
        <w:rPr>
          <w:lang w:val="en-US"/>
        </w:rPr>
        <w:t>Herlisha</w:t>
      </w:r>
      <w:proofErr w:type="spellEnd"/>
      <w:r w:rsidRPr="00476752">
        <w:rPr>
          <w:lang w:val="en-US"/>
        </w:rPr>
        <w:t xml:space="preserve">, N. (2021). Effect of work motivation and job satisfaction on employee performance: Mediating role of employee engagement. </w:t>
      </w:r>
      <w:r w:rsidRPr="00476752">
        <w:rPr>
          <w:i/>
          <w:iCs/>
          <w:lang w:val="en-US"/>
        </w:rPr>
        <w:t>Problems and Perspectives in Management, 19</w:t>
      </w:r>
      <w:r w:rsidRPr="00476752">
        <w:rPr>
          <w:lang w:val="en-US"/>
        </w:rPr>
        <w:t>(3), 162-174. https://doi.org/10.21511/ppm.19(3).2021.14</w:t>
      </w:r>
    </w:p>
    <w:p w14:paraId="2CA411D9" w14:textId="7CAA3C98" w:rsidR="00872A3C" w:rsidRDefault="00872A3C" w:rsidP="00332DFD">
      <w:pPr>
        <w:pStyle w:val="E-JournalDaftarPustaka"/>
        <w:spacing w:before="120" w:after="120"/>
        <w:rPr>
          <w:lang w:val="en-US"/>
        </w:rPr>
      </w:pPr>
      <w:proofErr w:type="spellStart"/>
      <w:r w:rsidRPr="00872A3C">
        <w:rPr>
          <w:lang w:val="en-US"/>
        </w:rPr>
        <w:t>Setyowati</w:t>
      </w:r>
      <w:proofErr w:type="spellEnd"/>
      <w:r w:rsidRPr="00872A3C">
        <w:rPr>
          <w:lang w:val="en-US"/>
        </w:rPr>
        <w:t xml:space="preserve">, T., Tamam AZ, B., K Tobin, D. S., </w:t>
      </w:r>
      <w:proofErr w:type="spellStart"/>
      <w:r w:rsidRPr="00872A3C">
        <w:rPr>
          <w:lang w:val="en-US"/>
        </w:rPr>
        <w:t>Handriyono</w:t>
      </w:r>
      <w:proofErr w:type="spellEnd"/>
      <w:r w:rsidRPr="00872A3C">
        <w:rPr>
          <w:lang w:val="en-US"/>
        </w:rPr>
        <w:t xml:space="preserve">, Nurhayati, &amp; </w:t>
      </w:r>
      <w:proofErr w:type="spellStart"/>
      <w:r w:rsidRPr="00872A3C">
        <w:rPr>
          <w:lang w:val="en-US"/>
        </w:rPr>
        <w:t>Qomariah</w:t>
      </w:r>
      <w:proofErr w:type="spellEnd"/>
      <w:r w:rsidRPr="00872A3C">
        <w:rPr>
          <w:lang w:val="en-US"/>
        </w:rPr>
        <w:t xml:space="preserve">, N. (2021). The role of organizational citizenship behavior in mediating the relationship between organizational culture and job satisfaction with employee performance. </w:t>
      </w:r>
      <w:r w:rsidRPr="003D2BED">
        <w:rPr>
          <w:i/>
          <w:iCs/>
          <w:lang w:val="en-US"/>
        </w:rPr>
        <w:t>Quality - Access to Success, 22</w:t>
      </w:r>
      <w:r w:rsidRPr="00872A3C">
        <w:rPr>
          <w:lang w:val="en-US"/>
        </w:rPr>
        <w:t>(185), 221-234. https://doi.org/10.47750/qas/22.185.29</w:t>
      </w:r>
    </w:p>
    <w:p w14:paraId="0EC22AA3" w14:textId="55A8E3B1" w:rsidR="002B63D4" w:rsidRDefault="002B63D4" w:rsidP="00332DFD">
      <w:pPr>
        <w:pStyle w:val="E-JournalDaftarPustaka"/>
        <w:spacing w:before="120" w:after="120"/>
        <w:rPr>
          <w:lang w:val="en-US"/>
        </w:rPr>
      </w:pPr>
      <w:proofErr w:type="spellStart"/>
      <w:r w:rsidRPr="002B63D4">
        <w:rPr>
          <w:lang w:val="en-US"/>
        </w:rPr>
        <w:t>Siagian</w:t>
      </w:r>
      <w:proofErr w:type="spellEnd"/>
      <w:r w:rsidRPr="002B63D4">
        <w:rPr>
          <w:lang w:val="en-US"/>
        </w:rPr>
        <w:t xml:space="preserve">, I. P., &amp; Jahja, A. S. (2024). The effect of competence, work motivation and organizational culture on employee performance at PT. </w:t>
      </w:r>
      <w:proofErr w:type="spellStart"/>
      <w:r w:rsidRPr="002B63D4">
        <w:rPr>
          <w:lang w:val="en-US"/>
        </w:rPr>
        <w:t>Permodalan</w:t>
      </w:r>
      <w:proofErr w:type="spellEnd"/>
      <w:r w:rsidRPr="002B63D4">
        <w:rPr>
          <w:lang w:val="en-US"/>
        </w:rPr>
        <w:t xml:space="preserve"> Nasional Madani Medan branch office. </w:t>
      </w:r>
      <w:r w:rsidRPr="002B63D4">
        <w:rPr>
          <w:i/>
          <w:iCs/>
          <w:lang w:val="en-US"/>
        </w:rPr>
        <w:t>Formosa Journal of Applied Sciences, 3</w:t>
      </w:r>
      <w:r w:rsidRPr="002B63D4">
        <w:rPr>
          <w:lang w:val="en-US"/>
        </w:rPr>
        <w:t>(4), 2249-2274. https://doi.org/10.55927/fjas.v3i4.8913</w:t>
      </w:r>
    </w:p>
    <w:p w14:paraId="28C54278" w14:textId="1E641F3E" w:rsidR="00601103" w:rsidRDefault="00601103" w:rsidP="00332DFD">
      <w:pPr>
        <w:pStyle w:val="E-JournalDaftarPustaka"/>
        <w:spacing w:before="120" w:after="120"/>
        <w:rPr>
          <w:lang w:val="en-US"/>
        </w:rPr>
      </w:pPr>
      <w:r w:rsidRPr="00601103">
        <w:rPr>
          <w:lang w:val="en-US"/>
        </w:rPr>
        <w:t xml:space="preserve">Spector, P. E. (1985). Measurement of human service staff satisfaction: Development of the job satisfaction survey. </w:t>
      </w:r>
      <w:r w:rsidRPr="00601103">
        <w:rPr>
          <w:i/>
          <w:iCs/>
          <w:lang w:val="en-US"/>
        </w:rPr>
        <w:t>American Journal of Community Psychology, 13</w:t>
      </w:r>
      <w:r w:rsidRPr="00601103">
        <w:rPr>
          <w:lang w:val="en-US"/>
        </w:rPr>
        <w:t>(6), 693-713. https://doi.org/10.1007/bf00929796</w:t>
      </w:r>
    </w:p>
    <w:p w14:paraId="124DD92C" w14:textId="7F34D466" w:rsidR="00840772" w:rsidRDefault="00840772" w:rsidP="00332DFD">
      <w:pPr>
        <w:pStyle w:val="E-JournalDaftarPustaka"/>
        <w:spacing w:before="120" w:after="120"/>
        <w:rPr>
          <w:lang w:val="en-US"/>
        </w:rPr>
      </w:pPr>
      <w:r w:rsidRPr="00840772">
        <w:rPr>
          <w:lang w:val="en-US"/>
        </w:rPr>
        <w:t xml:space="preserve">Sudaryana, Y. (2021). Effect of competence, organizational culture, and motivation towards employee performance at PT </w:t>
      </w:r>
      <w:proofErr w:type="spellStart"/>
      <w:r w:rsidRPr="00840772">
        <w:rPr>
          <w:lang w:val="en-US"/>
        </w:rPr>
        <w:t>Kukuh</w:t>
      </w:r>
      <w:proofErr w:type="spellEnd"/>
      <w:r w:rsidRPr="00840772">
        <w:rPr>
          <w:lang w:val="en-US"/>
        </w:rPr>
        <w:t xml:space="preserve"> Tangguh </w:t>
      </w:r>
      <w:proofErr w:type="spellStart"/>
      <w:r w:rsidRPr="00840772">
        <w:rPr>
          <w:lang w:val="en-US"/>
        </w:rPr>
        <w:t>Sandang</w:t>
      </w:r>
      <w:proofErr w:type="spellEnd"/>
      <w:r w:rsidRPr="00840772">
        <w:rPr>
          <w:lang w:val="en-US"/>
        </w:rPr>
        <w:t xml:space="preserve"> mills. </w:t>
      </w:r>
      <w:proofErr w:type="spellStart"/>
      <w:r w:rsidRPr="00840772">
        <w:rPr>
          <w:i/>
          <w:iCs/>
          <w:lang w:val="en-US"/>
        </w:rPr>
        <w:t>Jurnal</w:t>
      </w:r>
      <w:proofErr w:type="spellEnd"/>
      <w:r w:rsidRPr="00840772">
        <w:rPr>
          <w:i/>
          <w:iCs/>
          <w:lang w:val="en-US"/>
        </w:rPr>
        <w:t xml:space="preserve"> Ekonomi &amp; </w:t>
      </w:r>
      <w:proofErr w:type="spellStart"/>
      <w:r w:rsidRPr="00840772">
        <w:rPr>
          <w:i/>
          <w:iCs/>
          <w:lang w:val="en-US"/>
        </w:rPr>
        <w:t>Bisnis</w:t>
      </w:r>
      <w:proofErr w:type="spellEnd"/>
      <w:r w:rsidRPr="00840772">
        <w:rPr>
          <w:i/>
          <w:iCs/>
          <w:lang w:val="en-US"/>
        </w:rPr>
        <w:t xml:space="preserve"> JAGADITHA, 8</w:t>
      </w:r>
      <w:r w:rsidRPr="00840772">
        <w:rPr>
          <w:lang w:val="en-US"/>
        </w:rPr>
        <w:t>(1), 23-29. https://doi.org/10.22225/jj.8.1.2687.23-29</w:t>
      </w:r>
    </w:p>
    <w:p w14:paraId="1995D8FC" w14:textId="501A0C11" w:rsidR="00332DFD" w:rsidRPr="00332DFD" w:rsidRDefault="00332DFD" w:rsidP="00332DFD">
      <w:pPr>
        <w:pStyle w:val="E-JournalDaftarPustaka"/>
        <w:spacing w:before="120" w:after="120"/>
        <w:rPr>
          <w:lang w:val="en-US"/>
        </w:rPr>
      </w:pPr>
      <w:r w:rsidRPr="00332DFD">
        <w:rPr>
          <w:lang w:val="en-US"/>
        </w:rPr>
        <w:t xml:space="preserve">Sujana, I. K., </w:t>
      </w:r>
      <w:proofErr w:type="spellStart"/>
      <w:r w:rsidRPr="00332DFD">
        <w:rPr>
          <w:lang w:val="en-US"/>
        </w:rPr>
        <w:t>Suardikha</w:t>
      </w:r>
      <w:proofErr w:type="spellEnd"/>
      <w:r w:rsidRPr="00332DFD">
        <w:rPr>
          <w:lang w:val="en-US"/>
        </w:rPr>
        <w:t xml:space="preserve">, I. M., &amp; Laksmi, P. S. (2020). Whistleblowing system, competence, morality, and internal control system against fraud prevention on village financial management in Denpasar. </w:t>
      </w:r>
      <w:r w:rsidRPr="00332DFD">
        <w:rPr>
          <w:i/>
          <w:iCs/>
          <w:lang w:val="en-US"/>
        </w:rPr>
        <w:t>E-</w:t>
      </w:r>
      <w:proofErr w:type="spellStart"/>
      <w:r w:rsidRPr="00332DFD">
        <w:rPr>
          <w:i/>
          <w:iCs/>
          <w:lang w:val="en-US"/>
        </w:rPr>
        <w:t>Jurnal</w:t>
      </w:r>
      <w:proofErr w:type="spellEnd"/>
      <w:r w:rsidRPr="00332DFD">
        <w:rPr>
          <w:i/>
          <w:iCs/>
          <w:lang w:val="en-US"/>
        </w:rPr>
        <w:t xml:space="preserve"> </w:t>
      </w:r>
      <w:proofErr w:type="spellStart"/>
      <w:r w:rsidRPr="00332DFD">
        <w:rPr>
          <w:i/>
          <w:iCs/>
          <w:lang w:val="en-US"/>
        </w:rPr>
        <w:t>Akuntansi</w:t>
      </w:r>
      <w:proofErr w:type="spellEnd"/>
      <w:r w:rsidRPr="00332DFD">
        <w:rPr>
          <w:i/>
          <w:iCs/>
          <w:lang w:val="en-US"/>
        </w:rPr>
        <w:t>, 30</w:t>
      </w:r>
      <w:r w:rsidRPr="00332DFD">
        <w:rPr>
          <w:lang w:val="en-US"/>
        </w:rPr>
        <w:t>(11), 2780-2794. https://doi.org/10.24843/eja.2020.v30.i11.p06</w:t>
      </w:r>
    </w:p>
    <w:p w14:paraId="16F0E4DB" w14:textId="7CA97D9F" w:rsidR="00B45D48" w:rsidRDefault="00B45D48" w:rsidP="00F55B1D">
      <w:pPr>
        <w:pStyle w:val="E-JournalDaftarPustaka"/>
        <w:spacing w:before="120" w:after="120"/>
        <w:rPr>
          <w:lang w:val="en-US"/>
        </w:rPr>
      </w:pPr>
      <w:r w:rsidRPr="00B45D48">
        <w:rPr>
          <w:lang w:val="en-US"/>
        </w:rPr>
        <w:t xml:space="preserve">Suratman, A. (2022). Supervision of BPD, competence of government apparatus, against-asset management-and village fund allocation with internal-control system. </w:t>
      </w:r>
      <w:r w:rsidRPr="00B45D48">
        <w:rPr>
          <w:i/>
          <w:iCs/>
          <w:lang w:val="en-US"/>
        </w:rPr>
        <w:t xml:space="preserve">Journal of Economics, Finance </w:t>
      </w:r>
      <w:proofErr w:type="gramStart"/>
      <w:r w:rsidRPr="00B45D48">
        <w:rPr>
          <w:i/>
          <w:iCs/>
          <w:lang w:val="en-US"/>
        </w:rPr>
        <w:t>And</w:t>
      </w:r>
      <w:proofErr w:type="gramEnd"/>
      <w:r w:rsidRPr="00B45D48">
        <w:rPr>
          <w:i/>
          <w:iCs/>
          <w:lang w:val="en-US"/>
        </w:rPr>
        <w:t xml:space="preserve"> Management Studies, 05</w:t>
      </w:r>
      <w:r w:rsidRPr="00B45D48">
        <w:rPr>
          <w:lang w:val="en-US"/>
        </w:rPr>
        <w:t>(05), 1197-1204. https://doi.org/10.47191/jefms/v5-i5-02</w:t>
      </w:r>
    </w:p>
    <w:p w14:paraId="72321B64" w14:textId="71BC69AE" w:rsidR="007651A7" w:rsidRDefault="007651A7" w:rsidP="00F55B1D">
      <w:pPr>
        <w:pStyle w:val="E-JournalDaftarPustaka"/>
        <w:spacing w:before="120" w:after="120"/>
        <w:rPr>
          <w:lang w:val="en-US"/>
        </w:rPr>
      </w:pPr>
      <w:proofErr w:type="spellStart"/>
      <w:r w:rsidRPr="007651A7">
        <w:rPr>
          <w:lang w:val="en-US"/>
        </w:rPr>
        <w:t>Syahruddin</w:t>
      </w:r>
      <w:proofErr w:type="spellEnd"/>
      <w:r w:rsidRPr="007651A7">
        <w:rPr>
          <w:lang w:val="en-US"/>
        </w:rPr>
        <w:t xml:space="preserve">, S., Saputra, A. M., </w:t>
      </w:r>
      <w:proofErr w:type="spellStart"/>
      <w:r w:rsidRPr="007651A7">
        <w:rPr>
          <w:lang w:val="en-US"/>
        </w:rPr>
        <w:t>Hidayati</w:t>
      </w:r>
      <w:proofErr w:type="spellEnd"/>
      <w:r w:rsidRPr="007651A7">
        <w:rPr>
          <w:lang w:val="en-US"/>
        </w:rPr>
        <w:t xml:space="preserve">, D. N., &amp; </w:t>
      </w:r>
      <w:proofErr w:type="spellStart"/>
      <w:r w:rsidRPr="007651A7">
        <w:rPr>
          <w:lang w:val="en-US"/>
        </w:rPr>
        <w:t>Ahyat</w:t>
      </w:r>
      <w:proofErr w:type="spellEnd"/>
      <w:r w:rsidRPr="007651A7">
        <w:rPr>
          <w:lang w:val="en-US"/>
        </w:rPr>
        <w:t xml:space="preserve">, M. (2022). The effect of competence and work motivation on work satisfaction and its effect on village apparatus performance (Study of village apparatus in Sakra district, east Lombok Regency). </w:t>
      </w:r>
      <w:r w:rsidRPr="007651A7">
        <w:rPr>
          <w:i/>
          <w:iCs/>
          <w:lang w:val="en-US"/>
        </w:rPr>
        <w:t>JENIUS (</w:t>
      </w:r>
      <w:proofErr w:type="spellStart"/>
      <w:r w:rsidRPr="007651A7">
        <w:rPr>
          <w:i/>
          <w:iCs/>
          <w:lang w:val="en-US"/>
        </w:rPr>
        <w:t>Jurnal</w:t>
      </w:r>
      <w:proofErr w:type="spellEnd"/>
      <w:r w:rsidRPr="007651A7">
        <w:rPr>
          <w:i/>
          <w:iCs/>
          <w:lang w:val="en-US"/>
        </w:rPr>
        <w:t xml:space="preserve"> </w:t>
      </w:r>
      <w:proofErr w:type="spellStart"/>
      <w:r w:rsidRPr="007651A7">
        <w:rPr>
          <w:i/>
          <w:iCs/>
          <w:lang w:val="en-US"/>
        </w:rPr>
        <w:t>Ilmiah</w:t>
      </w:r>
      <w:proofErr w:type="spellEnd"/>
      <w:r w:rsidRPr="007651A7">
        <w:rPr>
          <w:i/>
          <w:iCs/>
          <w:lang w:val="en-US"/>
        </w:rPr>
        <w:t xml:space="preserve"> </w:t>
      </w:r>
      <w:proofErr w:type="spellStart"/>
      <w:r w:rsidRPr="007651A7">
        <w:rPr>
          <w:i/>
          <w:iCs/>
          <w:lang w:val="en-US"/>
        </w:rPr>
        <w:t>Manajemen</w:t>
      </w:r>
      <w:proofErr w:type="spellEnd"/>
      <w:r w:rsidRPr="007651A7">
        <w:rPr>
          <w:i/>
          <w:iCs/>
          <w:lang w:val="en-US"/>
        </w:rPr>
        <w:t xml:space="preserve"> </w:t>
      </w:r>
      <w:proofErr w:type="spellStart"/>
      <w:r w:rsidRPr="007651A7">
        <w:rPr>
          <w:i/>
          <w:iCs/>
          <w:lang w:val="en-US"/>
        </w:rPr>
        <w:t>Sumber</w:t>
      </w:r>
      <w:proofErr w:type="spellEnd"/>
      <w:r w:rsidRPr="007651A7">
        <w:rPr>
          <w:i/>
          <w:iCs/>
          <w:lang w:val="en-US"/>
        </w:rPr>
        <w:t xml:space="preserve"> Daya Manusia), 6</w:t>
      </w:r>
      <w:r w:rsidRPr="007651A7">
        <w:rPr>
          <w:lang w:val="en-US"/>
        </w:rPr>
        <w:t>(1), 89-99. https://doi.org/10.32493/jjsdm.v6i1.15739</w:t>
      </w:r>
    </w:p>
    <w:p w14:paraId="026493ED" w14:textId="0441FA75" w:rsidR="00CF7F61" w:rsidRDefault="00CF7F61" w:rsidP="00F55B1D">
      <w:pPr>
        <w:pStyle w:val="E-JournalDaftarPustaka"/>
        <w:spacing w:before="120" w:after="120"/>
        <w:rPr>
          <w:lang w:val="en-US"/>
        </w:rPr>
      </w:pPr>
      <w:proofErr w:type="spellStart"/>
      <w:r w:rsidRPr="00CF7F61">
        <w:rPr>
          <w:lang w:val="en-US"/>
        </w:rPr>
        <w:t>Syapsan</w:t>
      </w:r>
      <w:proofErr w:type="spellEnd"/>
      <w:r w:rsidRPr="00CF7F61">
        <w:rPr>
          <w:lang w:val="en-US"/>
        </w:rPr>
        <w:t xml:space="preserve">. (2020). Development model of village funds in the development of village economic institutions. </w:t>
      </w:r>
      <w:r w:rsidRPr="00E8658B">
        <w:rPr>
          <w:i/>
          <w:iCs/>
          <w:lang w:val="en-US"/>
        </w:rPr>
        <w:t>Journal of critical reviews, 7</w:t>
      </w:r>
      <w:r w:rsidRPr="00CF7F61">
        <w:rPr>
          <w:lang w:val="en-US"/>
        </w:rPr>
        <w:t xml:space="preserve">(13), 853-862. </w:t>
      </w:r>
      <w:hyperlink r:id="rId12" w:history="1">
        <w:r w:rsidR="00F632AA" w:rsidRPr="00806009">
          <w:rPr>
            <w:rStyle w:val="Hyperlink"/>
            <w:lang w:val="en-US"/>
          </w:rPr>
          <w:t>https://doi.org/10.31838/jcr.07.13.146</w:t>
        </w:r>
      </w:hyperlink>
    </w:p>
    <w:p w14:paraId="630FCDE0" w14:textId="3C11EB0B" w:rsidR="00551FD4" w:rsidRDefault="00551FD4" w:rsidP="00F55B1D">
      <w:pPr>
        <w:pStyle w:val="E-JournalDaftarPustaka"/>
        <w:spacing w:before="120" w:after="120"/>
        <w:rPr>
          <w:lang w:val="en-US"/>
        </w:rPr>
      </w:pPr>
      <w:r w:rsidRPr="00551FD4">
        <w:rPr>
          <w:lang w:val="en-US"/>
        </w:rPr>
        <w:t xml:space="preserve">Tahu, G. P., </w:t>
      </w:r>
      <w:proofErr w:type="spellStart"/>
      <w:r w:rsidRPr="00551FD4">
        <w:rPr>
          <w:lang w:val="en-US"/>
        </w:rPr>
        <w:t>Witarsih</w:t>
      </w:r>
      <w:proofErr w:type="spellEnd"/>
      <w:r w:rsidRPr="00551FD4">
        <w:rPr>
          <w:lang w:val="en-US"/>
        </w:rPr>
        <w:t xml:space="preserve">, N. W., &amp; Landra, N. (2023). The role of job satisfaction in mediation the effect of work competence and facilities on employee performance (Study at Bali Saraswati spa Academy </w:t>
      </w:r>
      <w:proofErr w:type="spellStart"/>
      <w:r w:rsidRPr="00551FD4">
        <w:rPr>
          <w:lang w:val="en-US"/>
        </w:rPr>
        <w:t>gianyar</w:t>
      </w:r>
      <w:proofErr w:type="spellEnd"/>
      <w:r w:rsidRPr="00551FD4">
        <w:rPr>
          <w:lang w:val="en-US"/>
        </w:rPr>
        <w:t xml:space="preserve">). </w:t>
      </w:r>
      <w:r w:rsidRPr="00551FD4">
        <w:rPr>
          <w:i/>
          <w:iCs/>
          <w:lang w:val="en-US"/>
        </w:rPr>
        <w:t>Global Research Review in Business and Economics, 9</w:t>
      </w:r>
      <w:r w:rsidRPr="00551FD4">
        <w:rPr>
          <w:lang w:val="en-US"/>
        </w:rPr>
        <w:t>(5), 35-46. https://doi.org/10.56805/grrbe.23.9.5.35</w:t>
      </w:r>
    </w:p>
    <w:p w14:paraId="6DB8AAF3" w14:textId="74054DB6" w:rsidR="008903DC" w:rsidRDefault="008903DC" w:rsidP="00F55B1D">
      <w:pPr>
        <w:pStyle w:val="E-JournalDaftarPustaka"/>
        <w:spacing w:before="120" w:after="120"/>
        <w:rPr>
          <w:lang w:val="en-US"/>
        </w:rPr>
      </w:pPr>
      <w:r w:rsidRPr="008903DC">
        <w:rPr>
          <w:lang w:val="en-US"/>
        </w:rPr>
        <w:t xml:space="preserve">Utami, R. (2022). Mediating role of organizational citizenship behavior among perceived organizational support, employee engagement, and employee performance: An empirical study at regional secretariat of Demak Regency, Indonesia. </w:t>
      </w:r>
      <w:r w:rsidRPr="008903DC">
        <w:rPr>
          <w:i/>
          <w:iCs/>
          <w:lang w:val="en-US"/>
        </w:rPr>
        <w:t xml:space="preserve">Journal of Economics, Finance </w:t>
      </w:r>
      <w:proofErr w:type="gramStart"/>
      <w:r w:rsidRPr="008903DC">
        <w:rPr>
          <w:i/>
          <w:iCs/>
          <w:lang w:val="en-US"/>
        </w:rPr>
        <w:t>And</w:t>
      </w:r>
      <w:proofErr w:type="gramEnd"/>
      <w:r w:rsidRPr="008903DC">
        <w:rPr>
          <w:i/>
          <w:iCs/>
          <w:lang w:val="en-US"/>
        </w:rPr>
        <w:t xml:space="preserve"> Management Studies, 05</w:t>
      </w:r>
      <w:r w:rsidRPr="008903DC">
        <w:rPr>
          <w:lang w:val="en-US"/>
        </w:rPr>
        <w:t>(06), 1517-1528. https://doi.org/10.47191/jefms/v5-i6-03</w:t>
      </w:r>
    </w:p>
    <w:p w14:paraId="788D8E87" w14:textId="3E7A1D09" w:rsidR="00141381" w:rsidRDefault="00141381" w:rsidP="00F55B1D">
      <w:pPr>
        <w:pStyle w:val="E-JournalDaftarPustaka"/>
        <w:spacing w:before="120" w:after="120"/>
        <w:rPr>
          <w:lang w:val="en-US"/>
        </w:rPr>
      </w:pPr>
      <w:r w:rsidRPr="00141381">
        <w:rPr>
          <w:lang w:val="en-US"/>
        </w:rPr>
        <w:t xml:space="preserve">Wahyudi, S., Achmad, T., &amp; </w:t>
      </w:r>
      <w:proofErr w:type="spellStart"/>
      <w:r w:rsidRPr="00141381">
        <w:rPr>
          <w:lang w:val="en-US"/>
        </w:rPr>
        <w:t>Pamungkas</w:t>
      </w:r>
      <w:proofErr w:type="spellEnd"/>
      <w:r w:rsidRPr="00141381">
        <w:rPr>
          <w:lang w:val="en-US"/>
        </w:rPr>
        <w:t xml:space="preserve">, I. D. (2021). Village apparatus competence, individual morality, internal control system and whistleblowing system on village fund fraud. </w:t>
      </w:r>
      <w:r w:rsidRPr="00141381">
        <w:rPr>
          <w:i/>
          <w:iCs/>
          <w:lang w:val="en-US"/>
        </w:rPr>
        <w:t>WSEAS Transactions on Environment and Development, 17</w:t>
      </w:r>
      <w:r w:rsidRPr="00141381">
        <w:rPr>
          <w:lang w:val="en-US"/>
        </w:rPr>
        <w:t>(2021), 672-684. https://doi.org/10.37394/232015.2021.17.65</w:t>
      </w:r>
    </w:p>
    <w:p w14:paraId="66220DE6" w14:textId="77777777" w:rsidR="00D505F1" w:rsidRDefault="00D505F1" w:rsidP="00D505F1">
      <w:pPr>
        <w:pStyle w:val="E-JournalDaftarPustaka"/>
        <w:spacing w:before="120" w:after="120"/>
        <w:rPr>
          <w:lang w:val="en-US"/>
        </w:rPr>
      </w:pPr>
      <w:proofErr w:type="spellStart"/>
      <w:r w:rsidRPr="00D505F1">
        <w:rPr>
          <w:lang w:val="en-US"/>
        </w:rPr>
        <w:t>Wahjoedi</w:t>
      </w:r>
      <w:proofErr w:type="spellEnd"/>
      <w:r w:rsidRPr="00D505F1">
        <w:rPr>
          <w:lang w:val="en-US"/>
        </w:rPr>
        <w:t xml:space="preserve">, T. (2021). The effect of organizational culture on employee performance mediated by job satisfaction and work motivation: Evident from SMEs in Indonesia. </w:t>
      </w:r>
      <w:r w:rsidRPr="00D505F1">
        <w:rPr>
          <w:i/>
          <w:iCs/>
          <w:lang w:val="en-US"/>
        </w:rPr>
        <w:t>Management Science Letters, 11</w:t>
      </w:r>
      <w:r w:rsidRPr="00D505F1">
        <w:rPr>
          <w:lang w:val="en-US"/>
        </w:rPr>
        <w:t>(2021), 2053-2060. https://doi.org/10.5267/j.msl.2021.3.004</w:t>
      </w:r>
    </w:p>
    <w:p w14:paraId="26E859BE" w14:textId="70C960A5" w:rsidR="00F632AA" w:rsidRDefault="00F632AA" w:rsidP="00F55B1D">
      <w:pPr>
        <w:pStyle w:val="E-JournalDaftarPustaka"/>
        <w:spacing w:before="120" w:after="120"/>
        <w:rPr>
          <w:lang w:val="en-US"/>
        </w:rPr>
      </w:pPr>
      <w:proofErr w:type="spellStart"/>
      <w:r w:rsidRPr="00F632AA">
        <w:rPr>
          <w:lang w:val="en-US"/>
        </w:rPr>
        <w:t>Widyawati</w:t>
      </w:r>
      <w:proofErr w:type="spellEnd"/>
      <w:r w:rsidRPr="00F632AA">
        <w:rPr>
          <w:lang w:val="en-US"/>
        </w:rPr>
        <w:t xml:space="preserve">, W., &amp; </w:t>
      </w:r>
      <w:proofErr w:type="spellStart"/>
      <w:r w:rsidRPr="00F632AA">
        <w:rPr>
          <w:lang w:val="en-US"/>
        </w:rPr>
        <w:t>Anggraini</w:t>
      </w:r>
      <w:proofErr w:type="spellEnd"/>
      <w:r w:rsidRPr="00F632AA">
        <w:rPr>
          <w:lang w:val="en-US"/>
        </w:rPr>
        <w:t xml:space="preserve">, Y. (2023). Village institutions in sustainable village development. </w:t>
      </w:r>
      <w:proofErr w:type="spellStart"/>
      <w:r w:rsidRPr="00F632AA">
        <w:rPr>
          <w:lang w:val="en-US"/>
        </w:rPr>
        <w:t>Jurnal</w:t>
      </w:r>
      <w:proofErr w:type="spellEnd"/>
      <w:r w:rsidRPr="00F632AA">
        <w:rPr>
          <w:lang w:val="en-US"/>
        </w:rPr>
        <w:t xml:space="preserve"> </w:t>
      </w:r>
      <w:proofErr w:type="spellStart"/>
      <w:r w:rsidRPr="00F632AA">
        <w:rPr>
          <w:lang w:val="en-US"/>
        </w:rPr>
        <w:t>Ad'ministrare</w:t>
      </w:r>
      <w:proofErr w:type="spellEnd"/>
      <w:r w:rsidRPr="00F632AA">
        <w:rPr>
          <w:lang w:val="en-US"/>
        </w:rPr>
        <w:t>, 10(2), 3</w:t>
      </w:r>
      <w:r>
        <w:rPr>
          <w:lang w:val="en-US"/>
        </w:rPr>
        <w:t>2</w:t>
      </w:r>
      <w:r w:rsidRPr="00F632AA">
        <w:rPr>
          <w:lang w:val="en-US"/>
        </w:rPr>
        <w:t>5</w:t>
      </w:r>
      <w:r>
        <w:rPr>
          <w:lang w:val="en-US"/>
        </w:rPr>
        <w:t>-334</w:t>
      </w:r>
      <w:r w:rsidRPr="00F632AA">
        <w:rPr>
          <w:lang w:val="en-US"/>
        </w:rPr>
        <w:t xml:space="preserve">. </w:t>
      </w:r>
      <w:hyperlink r:id="rId13" w:history="1">
        <w:r w:rsidR="00467CDE" w:rsidRPr="00806009">
          <w:rPr>
            <w:rStyle w:val="Hyperlink"/>
            <w:lang w:val="en-US"/>
          </w:rPr>
          <w:t>https://doi.org/10.26858/ja.v10i2.51263</w:t>
        </w:r>
      </w:hyperlink>
    </w:p>
    <w:p w14:paraId="7355D27F" w14:textId="5D0EA095" w:rsidR="00467CDE" w:rsidRDefault="00467CDE" w:rsidP="00F55B1D">
      <w:pPr>
        <w:pStyle w:val="E-JournalDaftarPustaka"/>
        <w:spacing w:before="120" w:after="120"/>
        <w:rPr>
          <w:lang w:val="en-US"/>
        </w:rPr>
      </w:pPr>
      <w:r w:rsidRPr="00467CDE">
        <w:rPr>
          <w:lang w:val="en-US"/>
        </w:rPr>
        <w:t>Yulianto, A. (2020). The effects of village apparatus competence, leadership and accessibility of village fund reports on accountability of village fund management with internal control systems as moderating variables</w:t>
      </w:r>
      <w:r w:rsidRPr="00467CDE">
        <w:rPr>
          <w:i/>
          <w:iCs/>
          <w:lang w:val="en-US"/>
        </w:rPr>
        <w:t>. Journal of Advanced Research in Dynamical and Control Systems, 12</w:t>
      </w:r>
      <w:r w:rsidRPr="00467CDE">
        <w:rPr>
          <w:lang w:val="en-US"/>
        </w:rPr>
        <w:t xml:space="preserve">(3), 713-719. </w:t>
      </w:r>
      <w:hyperlink r:id="rId14" w:history="1">
        <w:r w:rsidR="00DB3029" w:rsidRPr="00806009">
          <w:rPr>
            <w:rStyle w:val="Hyperlink"/>
            <w:lang w:val="en-US"/>
          </w:rPr>
          <w:t>https://doi.org/10.5373/jardcs/v12i3/20201938</w:t>
        </w:r>
      </w:hyperlink>
    </w:p>
    <w:p w14:paraId="3ED18DC5" w14:textId="77777777" w:rsidR="00DB3029" w:rsidRDefault="00DB3029" w:rsidP="00F55B1D">
      <w:pPr>
        <w:pStyle w:val="E-JournalDaftarPustaka"/>
        <w:spacing w:before="120" w:after="120"/>
        <w:rPr>
          <w:lang w:val="en-US"/>
        </w:rPr>
      </w:pPr>
    </w:p>
    <w:p w14:paraId="77346206" w14:textId="79D098CF" w:rsidR="00DB3029" w:rsidRDefault="00DB3029" w:rsidP="00F55B1D">
      <w:pPr>
        <w:pStyle w:val="E-JournalDaftarPustaka"/>
        <w:spacing w:before="120" w:after="120"/>
        <w:rPr>
          <w:lang w:val="en-US"/>
        </w:rPr>
      </w:pPr>
      <w:r>
        <w:rPr>
          <w:lang w:val="en-US"/>
        </w:rPr>
        <w:t xml:space="preserve">Keyword </w:t>
      </w:r>
      <w:proofErr w:type="gramStart"/>
      <w:r>
        <w:rPr>
          <w:lang w:val="en-US"/>
        </w:rPr>
        <w:t>cite</w:t>
      </w:r>
      <w:proofErr w:type="gramEnd"/>
      <w:r>
        <w:rPr>
          <w:lang w:val="en-US"/>
        </w:rPr>
        <w:t xml:space="preserve"> fast </w:t>
      </w:r>
    </w:p>
    <w:p w14:paraId="0C08F5EF" w14:textId="0C8CB1E1" w:rsidR="00DB3029" w:rsidRDefault="00DB3029" w:rsidP="00F55B1D">
      <w:pPr>
        <w:pStyle w:val="E-JournalDaftarPustaka"/>
        <w:spacing w:before="120" w:after="120"/>
        <w:rPr>
          <w:lang w:val="en-US"/>
        </w:rPr>
      </w:pPr>
      <w:r w:rsidRPr="00DB3029">
        <w:rPr>
          <w:lang w:val="en-US"/>
        </w:rPr>
        <w:t xml:space="preserve">The influence of village apparatus competence and government internal control system on village apparatus performance in </w:t>
      </w:r>
      <w:proofErr w:type="spellStart"/>
      <w:r w:rsidRPr="00DB3029">
        <w:rPr>
          <w:lang w:val="en-US"/>
        </w:rPr>
        <w:t>Lhokseumawe</w:t>
      </w:r>
      <w:proofErr w:type="spellEnd"/>
      <w:r w:rsidRPr="00DB3029">
        <w:rPr>
          <w:lang w:val="en-US"/>
        </w:rPr>
        <w:t xml:space="preserve"> city</w:t>
      </w:r>
    </w:p>
    <w:sectPr w:rsidR="00DB3029" w:rsidSect="00703252">
      <w:headerReference w:type="even" r:id="rId15"/>
      <w:headerReference w:type="default" r:id="rId16"/>
      <w:footerReference w:type="even" r:id="rId17"/>
      <w:footerReference w:type="default" r:id="rId18"/>
      <w:headerReference w:type="first" r:id="rId19"/>
      <w:footerReference w:type="first" r:id="rId20"/>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DF34" w14:textId="77777777" w:rsidR="008F77C9" w:rsidRDefault="008F77C9" w:rsidP="0082778E">
      <w:pPr>
        <w:spacing w:after="0" w:line="240" w:lineRule="auto"/>
      </w:pPr>
      <w:r>
        <w:separator/>
      </w:r>
    </w:p>
  </w:endnote>
  <w:endnote w:type="continuationSeparator" w:id="0">
    <w:p w14:paraId="5531F189" w14:textId="77777777" w:rsidR="008F77C9" w:rsidRDefault="008F77C9"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61935EA2" w:rsidR="00F21E16" w:rsidRPr="00057A19" w:rsidRDefault="001A209A"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72F2A43B">
              <wp:simplePos x="0" y="0"/>
              <wp:positionH relativeFrom="column">
                <wp:posOffset>-12700</wp:posOffset>
              </wp:positionH>
              <wp:positionV relativeFrom="paragraph">
                <wp:posOffset>1270</wp:posOffset>
              </wp:positionV>
              <wp:extent cx="5810250" cy="0"/>
              <wp:effectExtent l="19050" t="23495" r="19050" b="24130"/>
              <wp:wrapNone/>
              <wp:docPr id="5198679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372DD"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7D5DEAD5" w:rsidR="007C3B9F" w:rsidRPr="00057A19" w:rsidRDefault="001A209A"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0E62BF9F">
              <wp:simplePos x="0" y="0"/>
              <wp:positionH relativeFrom="column">
                <wp:posOffset>-12700</wp:posOffset>
              </wp:positionH>
              <wp:positionV relativeFrom="paragraph">
                <wp:posOffset>1270</wp:posOffset>
              </wp:positionV>
              <wp:extent cx="5810250" cy="0"/>
              <wp:effectExtent l="19050" t="23495" r="19050" b="24130"/>
              <wp:wrapNone/>
              <wp:docPr id="16262153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A821B"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563174E0" w:rsidR="00F21E16" w:rsidRPr="00057A19" w:rsidRDefault="001A209A"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1B7442C0">
              <wp:simplePos x="0" y="0"/>
              <wp:positionH relativeFrom="column">
                <wp:posOffset>-12700</wp:posOffset>
              </wp:positionH>
              <wp:positionV relativeFrom="paragraph">
                <wp:posOffset>1270</wp:posOffset>
              </wp:positionV>
              <wp:extent cx="5810250" cy="0"/>
              <wp:effectExtent l="19050" t="23495" r="19050" b="24130"/>
              <wp:wrapNone/>
              <wp:docPr id="10484225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902C"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0776" w14:textId="77777777" w:rsidR="008F77C9" w:rsidRDefault="008F77C9" w:rsidP="0082778E">
      <w:pPr>
        <w:spacing w:after="0" w:line="240" w:lineRule="auto"/>
      </w:pPr>
      <w:r>
        <w:separator/>
      </w:r>
    </w:p>
  </w:footnote>
  <w:footnote w:type="continuationSeparator" w:id="0">
    <w:p w14:paraId="5D1FF141" w14:textId="77777777" w:rsidR="008F77C9" w:rsidRDefault="008F77C9"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62D40916" w:rsidR="00F21E16" w:rsidRPr="00F21E16" w:rsidRDefault="00280BF8" w:rsidP="00F21E16">
    <w:pPr>
      <w:pStyle w:val="Header"/>
      <w:tabs>
        <w:tab w:val="clear" w:pos="4513"/>
        <w:tab w:val="clear" w:pos="9026"/>
      </w:tabs>
      <w:rPr>
        <w:rFonts w:ascii="Times New Roman" w:hAnsi="Times New Roman"/>
      </w:rPr>
    </w:pPr>
    <w:r>
      <w:rPr>
        <w:noProof/>
      </w:rPr>
      <w:pict w14:anchorId="1E05E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44126"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1513D560" w:rsidR="00F21E16" w:rsidRDefault="001A209A"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71AD0132">
              <wp:simplePos x="0" y="0"/>
              <wp:positionH relativeFrom="column">
                <wp:posOffset>-12700</wp:posOffset>
              </wp:positionH>
              <wp:positionV relativeFrom="paragraph">
                <wp:posOffset>85725</wp:posOffset>
              </wp:positionV>
              <wp:extent cx="5861050" cy="0"/>
              <wp:effectExtent l="19050" t="27305" r="25400" b="20320"/>
              <wp:wrapNone/>
              <wp:docPr id="149650996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508D6"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26A51289" w:rsidR="00F21E16" w:rsidRPr="00F21E16" w:rsidRDefault="00280BF8" w:rsidP="00F21E16">
    <w:pPr>
      <w:pStyle w:val="Header"/>
      <w:tabs>
        <w:tab w:val="clear" w:pos="4513"/>
        <w:tab w:val="clear" w:pos="9026"/>
      </w:tabs>
      <w:jc w:val="right"/>
      <w:rPr>
        <w:rFonts w:ascii="Times New Roman" w:hAnsi="Times New Roman"/>
      </w:rPr>
    </w:pPr>
    <w:r>
      <w:rPr>
        <w:noProof/>
      </w:rPr>
      <w:pict w14:anchorId="45BE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44127"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503B361B" w:rsidR="007C3B9F" w:rsidRPr="0057448B" w:rsidRDefault="001A209A"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6B87B517">
              <wp:simplePos x="0" y="0"/>
              <wp:positionH relativeFrom="column">
                <wp:posOffset>-12700</wp:posOffset>
              </wp:positionH>
              <wp:positionV relativeFrom="paragraph">
                <wp:posOffset>85725</wp:posOffset>
              </wp:positionV>
              <wp:extent cx="5861050" cy="0"/>
              <wp:effectExtent l="19050" t="27305" r="25400" b="20320"/>
              <wp:wrapNone/>
              <wp:docPr id="824177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4109E"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14BECBC0" w:rsidR="00FB7986" w:rsidRDefault="00280BF8" w:rsidP="00FB7986">
    <w:pPr>
      <w:pStyle w:val="Header"/>
      <w:tabs>
        <w:tab w:val="clear" w:pos="9026"/>
        <w:tab w:val="right" w:pos="9197"/>
      </w:tabs>
      <w:rPr>
        <w:rFonts w:ascii="Times New Roman" w:hAnsi="Times New Roman"/>
      </w:rPr>
    </w:pPr>
    <w:r>
      <w:rPr>
        <w:noProof/>
      </w:rPr>
      <w:pict w14:anchorId="58F39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44125"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1A209A">
      <w:rPr>
        <w:rFonts w:ascii="Times New Roman" w:hAnsi="Times New Roman"/>
        <w:noProof/>
      </w:rPr>
      <mc:AlternateContent>
        <mc:Choice Requires="wps">
          <w:drawing>
            <wp:inline distT="0" distB="0" distL="0" distR="0" wp14:anchorId="3A26FAF1" wp14:editId="7E955A31">
              <wp:extent cx="1200150" cy="247650"/>
              <wp:effectExtent l="0" t="0" r="3175" b="0"/>
              <wp:docPr id="20787464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38"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3DF7F9A4" w:rsidR="003058D0" w:rsidRDefault="001A209A"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6A22392A">
              <wp:simplePos x="0" y="0"/>
              <wp:positionH relativeFrom="column">
                <wp:posOffset>3175</wp:posOffset>
              </wp:positionH>
              <wp:positionV relativeFrom="paragraph">
                <wp:posOffset>35560</wp:posOffset>
              </wp:positionV>
              <wp:extent cx="5861050" cy="285750"/>
              <wp:effectExtent l="25400" t="19050" r="19050" b="0"/>
              <wp:wrapNone/>
              <wp:docPr id="6946021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261940685"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6507361"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39"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">
              <v:shapetype id="_x0000_t32" coordsize="21600,21600" o:spt="32" o:oned="t" path="m,l21600,21600e" filled="f">
                <v:path arrowok="t" fillok="f" o:connecttype="none"/>
                <o:lock v:ext="edit" shapetype="t"/>
              </v:shapetype>
              <v:shape id="AutoShape 8" o:spid="_x0000_s1040"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" strokecolor="#70ad47 [3209]" strokeweight="3pt"/>
              <v:rect id="Rectangle 9" o:spid="_x0000_s1041"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2FAB6F9E"/>
    <w:multiLevelType w:val="hybridMultilevel"/>
    <w:tmpl w:val="021E7A78"/>
    <w:lvl w:ilvl="0" w:tplc="3809000B">
      <w:start w:val="51"/>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36FE6B26"/>
    <w:multiLevelType w:val="hybridMultilevel"/>
    <w:tmpl w:val="FFACFDF8"/>
    <w:lvl w:ilvl="0" w:tplc="3809000B">
      <w:start w:val="5"/>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10"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3"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4"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5" w15:restartNumberingAfterBreak="0">
    <w:nsid w:val="635E47A8"/>
    <w:multiLevelType w:val="hybridMultilevel"/>
    <w:tmpl w:val="8132FAB8"/>
    <w:lvl w:ilvl="0" w:tplc="08E0E42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7" w15:restartNumberingAfterBreak="0">
    <w:nsid w:val="6A5B0118"/>
    <w:multiLevelType w:val="hybridMultilevel"/>
    <w:tmpl w:val="60809D7E"/>
    <w:lvl w:ilvl="0" w:tplc="3809000B">
      <w:start w:val="51"/>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9"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7"/>
  </w:num>
  <w:num w:numId="2" w16cid:durableId="1007635037">
    <w:abstractNumId w:val="12"/>
  </w:num>
  <w:num w:numId="3" w16cid:durableId="231433839">
    <w:abstractNumId w:val="4"/>
  </w:num>
  <w:num w:numId="4" w16cid:durableId="675302772">
    <w:abstractNumId w:val="18"/>
  </w:num>
  <w:num w:numId="5" w16cid:durableId="361131003">
    <w:abstractNumId w:val="16"/>
  </w:num>
  <w:num w:numId="6" w16cid:durableId="1994596780">
    <w:abstractNumId w:val="14"/>
  </w:num>
  <w:num w:numId="7" w16cid:durableId="488064131">
    <w:abstractNumId w:val="9"/>
  </w:num>
  <w:num w:numId="8" w16cid:durableId="1538930542">
    <w:abstractNumId w:val="13"/>
  </w:num>
  <w:num w:numId="9" w16cid:durableId="855508883">
    <w:abstractNumId w:val="6"/>
  </w:num>
  <w:num w:numId="10" w16cid:durableId="732585098">
    <w:abstractNumId w:val="19"/>
  </w:num>
  <w:num w:numId="11" w16cid:durableId="132061026">
    <w:abstractNumId w:val="1"/>
  </w:num>
  <w:num w:numId="12" w16cid:durableId="1908764327">
    <w:abstractNumId w:val="20"/>
  </w:num>
  <w:num w:numId="13" w16cid:durableId="1843277747">
    <w:abstractNumId w:val="11"/>
  </w:num>
  <w:num w:numId="14" w16cid:durableId="1113282938">
    <w:abstractNumId w:val="0"/>
  </w:num>
  <w:num w:numId="15" w16cid:durableId="1786535871">
    <w:abstractNumId w:val="3"/>
  </w:num>
  <w:num w:numId="16" w16cid:durableId="1009452551">
    <w:abstractNumId w:val="2"/>
  </w:num>
  <w:num w:numId="17" w16cid:durableId="1555042686">
    <w:abstractNumId w:val="10"/>
  </w:num>
  <w:num w:numId="18" w16cid:durableId="876355111">
    <w:abstractNumId w:val="15"/>
  </w:num>
  <w:num w:numId="19" w16cid:durableId="835725687">
    <w:abstractNumId w:val="8"/>
  </w:num>
  <w:num w:numId="20" w16cid:durableId="108817788">
    <w:abstractNumId w:val="5"/>
  </w:num>
  <w:num w:numId="21" w16cid:durableId="1546987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wMbEwMDA1NTc3tDBS0lEKTi0uzszPAykwqgUAGW2soywAAAA="/>
  </w:docVars>
  <w:rsids>
    <w:rsidRoot w:val="0087325C"/>
    <w:rsid w:val="00013BB8"/>
    <w:rsid w:val="000319F3"/>
    <w:rsid w:val="00032E72"/>
    <w:rsid w:val="0003375E"/>
    <w:rsid w:val="00034B17"/>
    <w:rsid w:val="0004226A"/>
    <w:rsid w:val="000555C7"/>
    <w:rsid w:val="00057A19"/>
    <w:rsid w:val="0006251C"/>
    <w:rsid w:val="0006280D"/>
    <w:rsid w:val="00067DCF"/>
    <w:rsid w:val="00075F3A"/>
    <w:rsid w:val="00076B4C"/>
    <w:rsid w:val="00081D51"/>
    <w:rsid w:val="000830FA"/>
    <w:rsid w:val="00084824"/>
    <w:rsid w:val="0008590F"/>
    <w:rsid w:val="0009003F"/>
    <w:rsid w:val="00091A86"/>
    <w:rsid w:val="00091D06"/>
    <w:rsid w:val="0009269E"/>
    <w:rsid w:val="00094BE3"/>
    <w:rsid w:val="00097862"/>
    <w:rsid w:val="000A0E02"/>
    <w:rsid w:val="000A3947"/>
    <w:rsid w:val="000A4F7A"/>
    <w:rsid w:val="000A5249"/>
    <w:rsid w:val="000A5A8D"/>
    <w:rsid w:val="000B0108"/>
    <w:rsid w:val="000B0139"/>
    <w:rsid w:val="000B29DE"/>
    <w:rsid w:val="000B509F"/>
    <w:rsid w:val="000B76D6"/>
    <w:rsid w:val="000C024E"/>
    <w:rsid w:val="000C2D2A"/>
    <w:rsid w:val="000C332D"/>
    <w:rsid w:val="000C3E83"/>
    <w:rsid w:val="000D0F43"/>
    <w:rsid w:val="000D23ED"/>
    <w:rsid w:val="000D3BEB"/>
    <w:rsid w:val="000D47A9"/>
    <w:rsid w:val="000D5B48"/>
    <w:rsid w:val="000D727C"/>
    <w:rsid w:val="000D77B5"/>
    <w:rsid w:val="000E729B"/>
    <w:rsid w:val="000F0710"/>
    <w:rsid w:val="000F1A25"/>
    <w:rsid w:val="000F2B80"/>
    <w:rsid w:val="000F40B9"/>
    <w:rsid w:val="00100531"/>
    <w:rsid w:val="00101E6B"/>
    <w:rsid w:val="00103674"/>
    <w:rsid w:val="00106EBA"/>
    <w:rsid w:val="001106C9"/>
    <w:rsid w:val="001108B8"/>
    <w:rsid w:val="001235F0"/>
    <w:rsid w:val="00124310"/>
    <w:rsid w:val="00131399"/>
    <w:rsid w:val="00132E9A"/>
    <w:rsid w:val="00133318"/>
    <w:rsid w:val="00136FC8"/>
    <w:rsid w:val="00141381"/>
    <w:rsid w:val="00157F7D"/>
    <w:rsid w:val="0017737A"/>
    <w:rsid w:val="00177653"/>
    <w:rsid w:val="00183270"/>
    <w:rsid w:val="00186EE3"/>
    <w:rsid w:val="001910BD"/>
    <w:rsid w:val="00193D13"/>
    <w:rsid w:val="00195638"/>
    <w:rsid w:val="001A00A7"/>
    <w:rsid w:val="001A209A"/>
    <w:rsid w:val="001A6799"/>
    <w:rsid w:val="001C0473"/>
    <w:rsid w:val="001C2DE9"/>
    <w:rsid w:val="001D1DBC"/>
    <w:rsid w:val="001D7BCD"/>
    <w:rsid w:val="001E316F"/>
    <w:rsid w:val="001E393A"/>
    <w:rsid w:val="001E3F46"/>
    <w:rsid w:val="001F0F66"/>
    <w:rsid w:val="001F196A"/>
    <w:rsid w:val="001F627D"/>
    <w:rsid w:val="00201B93"/>
    <w:rsid w:val="00205016"/>
    <w:rsid w:val="00206DF3"/>
    <w:rsid w:val="002070B9"/>
    <w:rsid w:val="00210F9D"/>
    <w:rsid w:val="00211517"/>
    <w:rsid w:val="0021301D"/>
    <w:rsid w:val="002143D1"/>
    <w:rsid w:val="002205E2"/>
    <w:rsid w:val="002241FE"/>
    <w:rsid w:val="00225F34"/>
    <w:rsid w:val="00227F78"/>
    <w:rsid w:val="0023023D"/>
    <w:rsid w:val="00233114"/>
    <w:rsid w:val="002368C0"/>
    <w:rsid w:val="00236F12"/>
    <w:rsid w:val="00241AB1"/>
    <w:rsid w:val="00241EB2"/>
    <w:rsid w:val="00243704"/>
    <w:rsid w:val="00253B75"/>
    <w:rsid w:val="0026103A"/>
    <w:rsid w:val="00262B13"/>
    <w:rsid w:val="002740CD"/>
    <w:rsid w:val="0027597C"/>
    <w:rsid w:val="00280BF8"/>
    <w:rsid w:val="0028666B"/>
    <w:rsid w:val="00293BC8"/>
    <w:rsid w:val="00294513"/>
    <w:rsid w:val="00297862"/>
    <w:rsid w:val="002A1B78"/>
    <w:rsid w:val="002A1C68"/>
    <w:rsid w:val="002B04BE"/>
    <w:rsid w:val="002B1968"/>
    <w:rsid w:val="002B63D4"/>
    <w:rsid w:val="002B6768"/>
    <w:rsid w:val="002B7A0F"/>
    <w:rsid w:val="002B7B79"/>
    <w:rsid w:val="002C17AC"/>
    <w:rsid w:val="002C1CCE"/>
    <w:rsid w:val="002C46F1"/>
    <w:rsid w:val="002C6DE0"/>
    <w:rsid w:val="002C73F5"/>
    <w:rsid w:val="002C7B00"/>
    <w:rsid w:val="002D465D"/>
    <w:rsid w:val="002E616F"/>
    <w:rsid w:val="002F0987"/>
    <w:rsid w:val="002F6EE8"/>
    <w:rsid w:val="00300469"/>
    <w:rsid w:val="00301A16"/>
    <w:rsid w:val="00301D6D"/>
    <w:rsid w:val="00303EF6"/>
    <w:rsid w:val="003058D0"/>
    <w:rsid w:val="00316AE2"/>
    <w:rsid w:val="00317FDC"/>
    <w:rsid w:val="00321C62"/>
    <w:rsid w:val="00322686"/>
    <w:rsid w:val="00322ED5"/>
    <w:rsid w:val="00332DFD"/>
    <w:rsid w:val="00334149"/>
    <w:rsid w:val="00343F99"/>
    <w:rsid w:val="00344771"/>
    <w:rsid w:val="00351245"/>
    <w:rsid w:val="00366416"/>
    <w:rsid w:val="003734AB"/>
    <w:rsid w:val="003753DD"/>
    <w:rsid w:val="003765F2"/>
    <w:rsid w:val="00382150"/>
    <w:rsid w:val="00383660"/>
    <w:rsid w:val="00391CC9"/>
    <w:rsid w:val="0039314A"/>
    <w:rsid w:val="0039367E"/>
    <w:rsid w:val="00393FEE"/>
    <w:rsid w:val="003A64C7"/>
    <w:rsid w:val="003B4F42"/>
    <w:rsid w:val="003B59CA"/>
    <w:rsid w:val="003C1866"/>
    <w:rsid w:val="003C2AEE"/>
    <w:rsid w:val="003C3981"/>
    <w:rsid w:val="003D2BED"/>
    <w:rsid w:val="003D503D"/>
    <w:rsid w:val="003D62A6"/>
    <w:rsid w:val="003D707A"/>
    <w:rsid w:val="003E01E7"/>
    <w:rsid w:val="003E225C"/>
    <w:rsid w:val="003F385B"/>
    <w:rsid w:val="003F7A97"/>
    <w:rsid w:val="00401CFD"/>
    <w:rsid w:val="00402B8D"/>
    <w:rsid w:val="00405D98"/>
    <w:rsid w:val="004150E3"/>
    <w:rsid w:val="00417F30"/>
    <w:rsid w:val="0043664E"/>
    <w:rsid w:val="00441747"/>
    <w:rsid w:val="00441DE3"/>
    <w:rsid w:val="00442C09"/>
    <w:rsid w:val="00444DBB"/>
    <w:rsid w:val="00451E6B"/>
    <w:rsid w:val="00453636"/>
    <w:rsid w:val="0045634F"/>
    <w:rsid w:val="00461C68"/>
    <w:rsid w:val="00462B5F"/>
    <w:rsid w:val="004671D9"/>
    <w:rsid w:val="00467CDE"/>
    <w:rsid w:val="00475959"/>
    <w:rsid w:val="00475D41"/>
    <w:rsid w:val="0047633C"/>
    <w:rsid w:val="00476752"/>
    <w:rsid w:val="0048390D"/>
    <w:rsid w:val="004856D4"/>
    <w:rsid w:val="00487275"/>
    <w:rsid w:val="00496FB1"/>
    <w:rsid w:val="00497E42"/>
    <w:rsid w:val="004A4F2B"/>
    <w:rsid w:val="004A5463"/>
    <w:rsid w:val="004B09B9"/>
    <w:rsid w:val="004B1418"/>
    <w:rsid w:val="004B2522"/>
    <w:rsid w:val="004B3DF4"/>
    <w:rsid w:val="004D17E8"/>
    <w:rsid w:val="004D27C3"/>
    <w:rsid w:val="004E0603"/>
    <w:rsid w:val="004F5B5D"/>
    <w:rsid w:val="005067CF"/>
    <w:rsid w:val="00511683"/>
    <w:rsid w:val="00516A1E"/>
    <w:rsid w:val="0052276D"/>
    <w:rsid w:val="00526597"/>
    <w:rsid w:val="005309A8"/>
    <w:rsid w:val="00536786"/>
    <w:rsid w:val="00536A67"/>
    <w:rsid w:val="00537A40"/>
    <w:rsid w:val="00543E71"/>
    <w:rsid w:val="0054760C"/>
    <w:rsid w:val="005502F1"/>
    <w:rsid w:val="00551FD4"/>
    <w:rsid w:val="005528DC"/>
    <w:rsid w:val="00553C7B"/>
    <w:rsid w:val="00562A11"/>
    <w:rsid w:val="00564746"/>
    <w:rsid w:val="005661EB"/>
    <w:rsid w:val="00567DB6"/>
    <w:rsid w:val="0057448B"/>
    <w:rsid w:val="00575427"/>
    <w:rsid w:val="005823BF"/>
    <w:rsid w:val="00583548"/>
    <w:rsid w:val="00585661"/>
    <w:rsid w:val="00597464"/>
    <w:rsid w:val="005A1F8F"/>
    <w:rsid w:val="005B3117"/>
    <w:rsid w:val="005C25F4"/>
    <w:rsid w:val="005D0772"/>
    <w:rsid w:val="005D417A"/>
    <w:rsid w:val="005D630A"/>
    <w:rsid w:val="005D78CE"/>
    <w:rsid w:val="005E3D15"/>
    <w:rsid w:val="005F0FF1"/>
    <w:rsid w:val="005F37BD"/>
    <w:rsid w:val="005F4DF8"/>
    <w:rsid w:val="00601103"/>
    <w:rsid w:val="006039FB"/>
    <w:rsid w:val="00604155"/>
    <w:rsid w:val="00604190"/>
    <w:rsid w:val="00617189"/>
    <w:rsid w:val="00623998"/>
    <w:rsid w:val="00645FBA"/>
    <w:rsid w:val="00646822"/>
    <w:rsid w:val="00660BB3"/>
    <w:rsid w:val="00661966"/>
    <w:rsid w:val="0066228E"/>
    <w:rsid w:val="00662646"/>
    <w:rsid w:val="006700B3"/>
    <w:rsid w:val="00683EF9"/>
    <w:rsid w:val="006A2E1C"/>
    <w:rsid w:val="006B5CFD"/>
    <w:rsid w:val="006B60DD"/>
    <w:rsid w:val="006C0360"/>
    <w:rsid w:val="006C4A89"/>
    <w:rsid w:val="006D4AD4"/>
    <w:rsid w:val="006D5A7F"/>
    <w:rsid w:val="006D6D17"/>
    <w:rsid w:val="006E16F9"/>
    <w:rsid w:val="006E400A"/>
    <w:rsid w:val="006F02D6"/>
    <w:rsid w:val="006F4807"/>
    <w:rsid w:val="006F50C0"/>
    <w:rsid w:val="006F69F1"/>
    <w:rsid w:val="0070029C"/>
    <w:rsid w:val="007031D3"/>
    <w:rsid w:val="00703252"/>
    <w:rsid w:val="00703D75"/>
    <w:rsid w:val="00704217"/>
    <w:rsid w:val="00704720"/>
    <w:rsid w:val="007146AB"/>
    <w:rsid w:val="007152AB"/>
    <w:rsid w:val="00724A81"/>
    <w:rsid w:val="00726838"/>
    <w:rsid w:val="00733395"/>
    <w:rsid w:val="00734F61"/>
    <w:rsid w:val="0075152B"/>
    <w:rsid w:val="00752CDE"/>
    <w:rsid w:val="00754991"/>
    <w:rsid w:val="007549EA"/>
    <w:rsid w:val="007553F4"/>
    <w:rsid w:val="00757AFC"/>
    <w:rsid w:val="00762A74"/>
    <w:rsid w:val="007634BA"/>
    <w:rsid w:val="007651A7"/>
    <w:rsid w:val="00767253"/>
    <w:rsid w:val="007674D8"/>
    <w:rsid w:val="007953DD"/>
    <w:rsid w:val="00795CE2"/>
    <w:rsid w:val="007A3B62"/>
    <w:rsid w:val="007B0E2A"/>
    <w:rsid w:val="007B19B4"/>
    <w:rsid w:val="007C3B9F"/>
    <w:rsid w:val="007E3344"/>
    <w:rsid w:val="007F2D21"/>
    <w:rsid w:val="007F75F4"/>
    <w:rsid w:val="0080213B"/>
    <w:rsid w:val="008021D7"/>
    <w:rsid w:val="00802724"/>
    <w:rsid w:val="008047F3"/>
    <w:rsid w:val="0081025A"/>
    <w:rsid w:val="0082778E"/>
    <w:rsid w:val="0083378A"/>
    <w:rsid w:val="008366FB"/>
    <w:rsid w:val="008373F9"/>
    <w:rsid w:val="008377FE"/>
    <w:rsid w:val="00840772"/>
    <w:rsid w:val="00851940"/>
    <w:rsid w:val="00853C16"/>
    <w:rsid w:val="008562A9"/>
    <w:rsid w:val="00860922"/>
    <w:rsid w:val="008670E5"/>
    <w:rsid w:val="00872A3C"/>
    <w:rsid w:val="0087325C"/>
    <w:rsid w:val="00873A88"/>
    <w:rsid w:val="00874EE1"/>
    <w:rsid w:val="00877853"/>
    <w:rsid w:val="0088121A"/>
    <w:rsid w:val="0089028A"/>
    <w:rsid w:val="008903DC"/>
    <w:rsid w:val="00896BC7"/>
    <w:rsid w:val="008A2C46"/>
    <w:rsid w:val="008A2E92"/>
    <w:rsid w:val="008B4990"/>
    <w:rsid w:val="008B6529"/>
    <w:rsid w:val="008C0CC3"/>
    <w:rsid w:val="008C2871"/>
    <w:rsid w:val="008C2AA4"/>
    <w:rsid w:val="008C70BB"/>
    <w:rsid w:val="008D2836"/>
    <w:rsid w:val="008E607D"/>
    <w:rsid w:val="008E7CB2"/>
    <w:rsid w:val="008F1D12"/>
    <w:rsid w:val="008F37D8"/>
    <w:rsid w:val="008F77C9"/>
    <w:rsid w:val="009021C2"/>
    <w:rsid w:val="0091215E"/>
    <w:rsid w:val="009220E3"/>
    <w:rsid w:val="00923F7C"/>
    <w:rsid w:val="0092611F"/>
    <w:rsid w:val="00943AFB"/>
    <w:rsid w:val="00943FDD"/>
    <w:rsid w:val="00944F10"/>
    <w:rsid w:val="009579D3"/>
    <w:rsid w:val="00963494"/>
    <w:rsid w:val="009636E8"/>
    <w:rsid w:val="00963B36"/>
    <w:rsid w:val="00964756"/>
    <w:rsid w:val="009711CC"/>
    <w:rsid w:val="009763E0"/>
    <w:rsid w:val="009820D6"/>
    <w:rsid w:val="0098535F"/>
    <w:rsid w:val="009A2AFD"/>
    <w:rsid w:val="009A586E"/>
    <w:rsid w:val="009A6AEA"/>
    <w:rsid w:val="009B3326"/>
    <w:rsid w:val="009B5829"/>
    <w:rsid w:val="009C474D"/>
    <w:rsid w:val="009C694F"/>
    <w:rsid w:val="009D29C7"/>
    <w:rsid w:val="009D5728"/>
    <w:rsid w:val="009E2ED7"/>
    <w:rsid w:val="009E40A7"/>
    <w:rsid w:val="009F5872"/>
    <w:rsid w:val="009F5DB3"/>
    <w:rsid w:val="009F7D48"/>
    <w:rsid w:val="00A00A4B"/>
    <w:rsid w:val="00A0201B"/>
    <w:rsid w:val="00A026D6"/>
    <w:rsid w:val="00A11A67"/>
    <w:rsid w:val="00A1216E"/>
    <w:rsid w:val="00A22AA2"/>
    <w:rsid w:val="00A22F18"/>
    <w:rsid w:val="00A261E5"/>
    <w:rsid w:val="00A26307"/>
    <w:rsid w:val="00A26415"/>
    <w:rsid w:val="00A520A3"/>
    <w:rsid w:val="00A553A9"/>
    <w:rsid w:val="00A65F92"/>
    <w:rsid w:val="00A6673C"/>
    <w:rsid w:val="00A6686E"/>
    <w:rsid w:val="00A706D4"/>
    <w:rsid w:val="00A7149B"/>
    <w:rsid w:val="00A72081"/>
    <w:rsid w:val="00A7235B"/>
    <w:rsid w:val="00A87101"/>
    <w:rsid w:val="00A97DD8"/>
    <w:rsid w:val="00AA07EA"/>
    <w:rsid w:val="00AA48DC"/>
    <w:rsid w:val="00AA7C86"/>
    <w:rsid w:val="00AB167A"/>
    <w:rsid w:val="00AB2D15"/>
    <w:rsid w:val="00AC6A5B"/>
    <w:rsid w:val="00AD458C"/>
    <w:rsid w:val="00AE0DE7"/>
    <w:rsid w:val="00AF2905"/>
    <w:rsid w:val="00B0056F"/>
    <w:rsid w:val="00B008EF"/>
    <w:rsid w:val="00B0485A"/>
    <w:rsid w:val="00B057EF"/>
    <w:rsid w:val="00B07394"/>
    <w:rsid w:val="00B07609"/>
    <w:rsid w:val="00B127C6"/>
    <w:rsid w:val="00B12EE4"/>
    <w:rsid w:val="00B16767"/>
    <w:rsid w:val="00B32C7C"/>
    <w:rsid w:val="00B4008C"/>
    <w:rsid w:val="00B41422"/>
    <w:rsid w:val="00B42E3F"/>
    <w:rsid w:val="00B44371"/>
    <w:rsid w:val="00B45D48"/>
    <w:rsid w:val="00B46EC8"/>
    <w:rsid w:val="00B54D56"/>
    <w:rsid w:val="00B55AE8"/>
    <w:rsid w:val="00B7000E"/>
    <w:rsid w:val="00B70022"/>
    <w:rsid w:val="00B759A1"/>
    <w:rsid w:val="00B8387E"/>
    <w:rsid w:val="00B86536"/>
    <w:rsid w:val="00B925B9"/>
    <w:rsid w:val="00B95271"/>
    <w:rsid w:val="00B953D1"/>
    <w:rsid w:val="00BA5C54"/>
    <w:rsid w:val="00BA62E1"/>
    <w:rsid w:val="00BB0A02"/>
    <w:rsid w:val="00BB2D00"/>
    <w:rsid w:val="00BB7535"/>
    <w:rsid w:val="00BC4D19"/>
    <w:rsid w:val="00BD4D78"/>
    <w:rsid w:val="00BE5349"/>
    <w:rsid w:val="00BE6285"/>
    <w:rsid w:val="00BF0B1A"/>
    <w:rsid w:val="00BF2160"/>
    <w:rsid w:val="00BF4777"/>
    <w:rsid w:val="00C00B8B"/>
    <w:rsid w:val="00C021B3"/>
    <w:rsid w:val="00C02D72"/>
    <w:rsid w:val="00C02E24"/>
    <w:rsid w:val="00C03F54"/>
    <w:rsid w:val="00C06FE4"/>
    <w:rsid w:val="00C077C2"/>
    <w:rsid w:val="00C11F22"/>
    <w:rsid w:val="00C14CCA"/>
    <w:rsid w:val="00C1681A"/>
    <w:rsid w:val="00C17972"/>
    <w:rsid w:val="00C24EA0"/>
    <w:rsid w:val="00C34457"/>
    <w:rsid w:val="00C372C4"/>
    <w:rsid w:val="00C50A92"/>
    <w:rsid w:val="00C579FF"/>
    <w:rsid w:val="00C630C9"/>
    <w:rsid w:val="00C67DA6"/>
    <w:rsid w:val="00C73365"/>
    <w:rsid w:val="00C8485D"/>
    <w:rsid w:val="00C86663"/>
    <w:rsid w:val="00C920DA"/>
    <w:rsid w:val="00CA0B7E"/>
    <w:rsid w:val="00CA1019"/>
    <w:rsid w:val="00CA2438"/>
    <w:rsid w:val="00CB06FE"/>
    <w:rsid w:val="00CB45EF"/>
    <w:rsid w:val="00CB5E3E"/>
    <w:rsid w:val="00CB752E"/>
    <w:rsid w:val="00CC1AD3"/>
    <w:rsid w:val="00CC4A29"/>
    <w:rsid w:val="00CD7C91"/>
    <w:rsid w:val="00CE2F30"/>
    <w:rsid w:val="00CE4BC9"/>
    <w:rsid w:val="00CE5939"/>
    <w:rsid w:val="00CE5CF3"/>
    <w:rsid w:val="00CE7A06"/>
    <w:rsid w:val="00CF3323"/>
    <w:rsid w:val="00CF62C3"/>
    <w:rsid w:val="00CF7F61"/>
    <w:rsid w:val="00D01DD4"/>
    <w:rsid w:val="00D024C8"/>
    <w:rsid w:val="00D06CB5"/>
    <w:rsid w:val="00D17821"/>
    <w:rsid w:val="00D22D7A"/>
    <w:rsid w:val="00D26DF5"/>
    <w:rsid w:val="00D36107"/>
    <w:rsid w:val="00D36644"/>
    <w:rsid w:val="00D40846"/>
    <w:rsid w:val="00D505F1"/>
    <w:rsid w:val="00D57EE3"/>
    <w:rsid w:val="00D73263"/>
    <w:rsid w:val="00D901A6"/>
    <w:rsid w:val="00D916E2"/>
    <w:rsid w:val="00D934B1"/>
    <w:rsid w:val="00D96825"/>
    <w:rsid w:val="00DA0D7E"/>
    <w:rsid w:val="00DA1C5E"/>
    <w:rsid w:val="00DB0F3B"/>
    <w:rsid w:val="00DB3029"/>
    <w:rsid w:val="00DB51BF"/>
    <w:rsid w:val="00DD420C"/>
    <w:rsid w:val="00DD7212"/>
    <w:rsid w:val="00E0249F"/>
    <w:rsid w:val="00E04C97"/>
    <w:rsid w:val="00E0502F"/>
    <w:rsid w:val="00E05AFD"/>
    <w:rsid w:val="00E073D9"/>
    <w:rsid w:val="00E10FFF"/>
    <w:rsid w:val="00E12329"/>
    <w:rsid w:val="00E159EB"/>
    <w:rsid w:val="00E177F7"/>
    <w:rsid w:val="00E24234"/>
    <w:rsid w:val="00E31E05"/>
    <w:rsid w:val="00E36384"/>
    <w:rsid w:val="00E37395"/>
    <w:rsid w:val="00E55DD1"/>
    <w:rsid w:val="00E56664"/>
    <w:rsid w:val="00E6341C"/>
    <w:rsid w:val="00E666B9"/>
    <w:rsid w:val="00E710DB"/>
    <w:rsid w:val="00E71B9E"/>
    <w:rsid w:val="00E732C2"/>
    <w:rsid w:val="00E7625A"/>
    <w:rsid w:val="00E83FC6"/>
    <w:rsid w:val="00E861F0"/>
    <w:rsid w:val="00E8658B"/>
    <w:rsid w:val="00E93425"/>
    <w:rsid w:val="00E949C6"/>
    <w:rsid w:val="00E97A65"/>
    <w:rsid w:val="00EA3922"/>
    <w:rsid w:val="00EA70A7"/>
    <w:rsid w:val="00EA7D95"/>
    <w:rsid w:val="00EB0BC4"/>
    <w:rsid w:val="00EB10C2"/>
    <w:rsid w:val="00EB322D"/>
    <w:rsid w:val="00EB392E"/>
    <w:rsid w:val="00EB41B3"/>
    <w:rsid w:val="00EC12F0"/>
    <w:rsid w:val="00EC16BD"/>
    <w:rsid w:val="00ED2ECF"/>
    <w:rsid w:val="00EE3E48"/>
    <w:rsid w:val="00EE5FFF"/>
    <w:rsid w:val="00EE7655"/>
    <w:rsid w:val="00EF2B82"/>
    <w:rsid w:val="00EF5D11"/>
    <w:rsid w:val="00EF7C1D"/>
    <w:rsid w:val="00F016B9"/>
    <w:rsid w:val="00F02BC9"/>
    <w:rsid w:val="00F05432"/>
    <w:rsid w:val="00F15365"/>
    <w:rsid w:val="00F21E16"/>
    <w:rsid w:val="00F240B2"/>
    <w:rsid w:val="00F258AB"/>
    <w:rsid w:val="00F258DA"/>
    <w:rsid w:val="00F25A00"/>
    <w:rsid w:val="00F36850"/>
    <w:rsid w:val="00F41E37"/>
    <w:rsid w:val="00F44B04"/>
    <w:rsid w:val="00F52E3D"/>
    <w:rsid w:val="00F54886"/>
    <w:rsid w:val="00F55B1D"/>
    <w:rsid w:val="00F632AA"/>
    <w:rsid w:val="00F64191"/>
    <w:rsid w:val="00F705A0"/>
    <w:rsid w:val="00F721CE"/>
    <w:rsid w:val="00F772B2"/>
    <w:rsid w:val="00F81BFA"/>
    <w:rsid w:val="00F860A5"/>
    <w:rsid w:val="00F8682C"/>
    <w:rsid w:val="00F903E8"/>
    <w:rsid w:val="00F93AC8"/>
    <w:rsid w:val="00FB39C8"/>
    <w:rsid w:val="00FB7986"/>
    <w:rsid w:val="00FB7C81"/>
    <w:rsid w:val="00FC02A2"/>
    <w:rsid w:val="00FC3A15"/>
    <w:rsid w:val="00FD23D9"/>
    <w:rsid w:val="00FD4159"/>
    <w:rsid w:val="00FD4F9A"/>
    <w:rsid w:val="00FD525D"/>
    <w:rsid w:val="00FE26EE"/>
    <w:rsid w:val="00FF5E45"/>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paragraph" w:customStyle="1" w:styleId="MDPI31text">
    <w:name w:val="MDPI_3.1_text"/>
    <w:qFormat/>
    <w:rsid w:val="001A6799"/>
    <w:pPr>
      <w:adjustRightInd w:val="0"/>
      <w:snapToGrid w:val="0"/>
      <w:spacing w:after="0" w:line="228" w:lineRule="auto"/>
      <w:ind w:left="2608" w:firstLine="425"/>
      <w:jc w:val="both"/>
    </w:pPr>
    <w:rPr>
      <w:rFonts w:ascii="Palatino Linotype" w:hAnsi="Palatino Linotype" w:cs="Times New Roman"/>
      <w:snapToGrid w:val="0"/>
      <w:color w:val="000000"/>
      <w:sz w:val="20"/>
      <w:lang w:eastAsia="de-DE" w:bidi="en-US"/>
    </w:rPr>
  </w:style>
  <w:style w:type="character" w:styleId="FootnoteReference">
    <w:name w:val="footnote reference"/>
    <w:basedOn w:val="DefaultParagraphFont"/>
    <w:uiPriority w:val="99"/>
    <w:semiHidden/>
    <w:unhideWhenUsed/>
    <w:rsid w:val="00BB2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728578626">
      <w:bodyDiv w:val="1"/>
      <w:marLeft w:val="0"/>
      <w:marRight w:val="0"/>
      <w:marTop w:val="0"/>
      <w:marBottom w:val="0"/>
      <w:divBdr>
        <w:top w:val="none" w:sz="0" w:space="0" w:color="auto"/>
        <w:left w:val="none" w:sz="0" w:space="0" w:color="auto"/>
        <w:bottom w:val="none" w:sz="0" w:space="0" w:color="auto"/>
        <w:right w:val="none" w:sz="0" w:space="0" w:color="auto"/>
      </w:divBdr>
    </w:div>
    <w:div w:id="1142388684">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443380452">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uhammadasnawisabil@students.unnes.ac.id" TargetMode="External"/><Relationship Id="rId13" Type="http://schemas.openxmlformats.org/officeDocument/2006/relationships/hyperlink" Target="https://doi.org/10.26858/ja.v10i2.512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838/jcr.07.13.1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doi.org/10.5373/jardcs/v12i3/202019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7274</Words>
  <Characters>41465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10</cp:revision>
  <cp:lastPrinted>2019-07-12T01:40:00Z</cp:lastPrinted>
  <dcterms:created xsi:type="dcterms:W3CDTF">2024-06-26T04:25:00Z</dcterms:created>
  <dcterms:modified xsi:type="dcterms:W3CDTF">2024-09-22T19:07:00Z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148d7c14a8815e5fcc7acee0801d283250c7ea680a29eeeb995b5f809f039661</vt:lpwstr>
  </property>
</Properties>
</file>